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2B4ED" w14:textId="77777777" w:rsidR="00FD765D" w:rsidRPr="0091355E" w:rsidRDefault="008A1477" w:rsidP="00500E90">
      <w:pPr>
        <w:spacing w:after="120" w:line="300" w:lineRule="exact"/>
        <w:jc w:val="center"/>
        <w:rPr>
          <w:b/>
          <w:sz w:val="30"/>
          <w:szCs w:val="30"/>
        </w:rPr>
      </w:pPr>
      <w:r w:rsidRPr="0091355E">
        <w:rPr>
          <w:b/>
          <w:sz w:val="30"/>
          <w:szCs w:val="30"/>
        </w:rPr>
        <w:t>Geschichten vom Lehren. Mit OER</w:t>
      </w:r>
    </w:p>
    <w:p w14:paraId="7B73B499" w14:textId="77777777" w:rsidR="008A1477" w:rsidRPr="008A1477" w:rsidRDefault="008A1477" w:rsidP="00500E90">
      <w:pPr>
        <w:spacing w:after="120" w:line="300" w:lineRule="exact"/>
        <w:jc w:val="center"/>
        <w:rPr>
          <w:i/>
        </w:rPr>
      </w:pPr>
      <w:r w:rsidRPr="008A1477">
        <w:rPr>
          <w:i/>
        </w:rPr>
        <w:t>Sandra Hofhues</w:t>
      </w:r>
      <w:r w:rsidR="00861FCA">
        <w:rPr>
          <w:i/>
        </w:rPr>
        <w:t xml:space="preserve"> (Köln)</w:t>
      </w:r>
    </w:p>
    <w:p w14:paraId="20E43CE2" w14:textId="6D38D6BD" w:rsidR="00140DCE" w:rsidRDefault="00500E90" w:rsidP="00500E90">
      <w:pPr>
        <w:spacing w:after="120" w:line="300" w:lineRule="exact"/>
        <w:jc w:val="center"/>
      </w:pPr>
      <w:r>
        <w:t>- Redemanuskript -</w:t>
      </w:r>
    </w:p>
    <w:p w14:paraId="3892FF2E" w14:textId="77777777" w:rsidR="00500E90" w:rsidRDefault="00500E90" w:rsidP="004274FF">
      <w:pPr>
        <w:spacing w:after="120" w:line="300" w:lineRule="exact"/>
        <w:jc w:val="both"/>
      </w:pPr>
    </w:p>
    <w:p w14:paraId="6F0061C5" w14:textId="77777777" w:rsidR="00B84DE6" w:rsidRDefault="00AB4AD7" w:rsidP="004274FF">
      <w:pPr>
        <w:spacing w:after="120" w:line="300" w:lineRule="exact"/>
        <w:jc w:val="both"/>
      </w:pPr>
      <w:r>
        <w:t>Heute bin ich als Lehrende gefragt, die sich</w:t>
      </w:r>
      <w:r w:rsidR="00043AEF">
        <w:t xml:space="preserve"> seit Jahren</w:t>
      </w:r>
      <w:r>
        <w:t xml:space="preserve"> für offene Wissenschaft und</w:t>
      </w:r>
      <w:r w:rsidR="002D3D9C">
        <w:t xml:space="preserve"> offene Bildungsressourcen</w:t>
      </w:r>
      <w:r w:rsidR="0005799E">
        <w:t xml:space="preserve"> in </w:t>
      </w:r>
      <w:r w:rsidR="003E4B51">
        <w:t xml:space="preserve">der </w:t>
      </w:r>
      <w:r w:rsidR="00FC3A77">
        <w:t xml:space="preserve">Lehre </w:t>
      </w:r>
      <w:r w:rsidR="0005799E">
        <w:t>und für die Lehre</w:t>
      </w:r>
      <w:r w:rsidR="002D3D9C">
        <w:t xml:space="preserve"> einsetzt.</w:t>
      </w:r>
      <w:r w:rsidR="006153EE">
        <w:t xml:space="preserve"> </w:t>
      </w:r>
      <w:r w:rsidR="005B4A66">
        <w:t xml:space="preserve">Ganz trennen kann ich meine </w:t>
      </w:r>
      <w:r w:rsidR="00B20800">
        <w:t>G</w:t>
      </w:r>
      <w:r w:rsidR="00B20800">
        <w:t>e</w:t>
      </w:r>
      <w:r w:rsidR="00B20800">
        <w:t>schichten</w:t>
      </w:r>
      <w:r w:rsidR="005B4A66">
        <w:t xml:space="preserve"> </w:t>
      </w:r>
      <w:r w:rsidR="00AF28AC">
        <w:t>sicherlich</w:t>
      </w:r>
      <w:r w:rsidR="005B4A66">
        <w:t xml:space="preserve"> nicht davon, was </w:t>
      </w:r>
      <w:r w:rsidR="00911F03">
        <w:t>im Bildungs- und Wissenschaftssystem</w:t>
      </w:r>
      <w:r w:rsidR="005B4A66">
        <w:t xml:space="preserve"> zur Open-Debatte gesagt wird</w:t>
      </w:r>
      <w:r w:rsidR="001827A8">
        <w:t>. Oder</w:t>
      </w:r>
      <w:r w:rsidR="0092201D">
        <w:t xml:space="preserve"> etwa</w:t>
      </w:r>
      <w:r w:rsidR="001827A8">
        <w:t xml:space="preserve"> davon,</w:t>
      </w:r>
      <w:r w:rsidR="00B315D4">
        <w:t xml:space="preserve"> welche Positionen ich </w:t>
      </w:r>
      <w:r w:rsidR="003C68E0">
        <w:t xml:space="preserve">mit meinem </w:t>
      </w:r>
      <w:r w:rsidR="00E55017">
        <w:t>„</w:t>
      </w:r>
      <w:r w:rsidR="003C68E0">
        <w:t>zweiten</w:t>
      </w:r>
      <w:r w:rsidR="00E55017">
        <w:t>“</w:t>
      </w:r>
      <w:r w:rsidR="003C68E0">
        <w:t xml:space="preserve"> Ich – </w:t>
      </w:r>
      <w:r w:rsidR="00B315D4">
        <w:t xml:space="preserve">als Forschende </w:t>
      </w:r>
      <w:r w:rsidR="003C68E0">
        <w:t xml:space="preserve">– </w:t>
      </w:r>
      <w:r w:rsidR="007C0621">
        <w:t>zu Entwicklungen in Richtung einer Öffnung von Wissenschaft und Bildung, der sog. Openness,</w:t>
      </w:r>
      <w:r w:rsidR="003C68E0">
        <w:t xml:space="preserve"> </w:t>
      </w:r>
      <w:r w:rsidR="00B315D4">
        <w:t>habe</w:t>
      </w:r>
      <w:r w:rsidR="005B4A66">
        <w:t xml:space="preserve">. </w:t>
      </w:r>
      <w:r w:rsidR="00931A54">
        <w:t>Für meinen Geschmack</w:t>
      </w:r>
      <w:r w:rsidR="00DB625A">
        <w:t xml:space="preserve"> handelt sich ohnehin um eine künstliche Trennung, </w:t>
      </w:r>
      <w:r w:rsidR="008544B2">
        <w:t>wenn</w:t>
      </w:r>
      <w:r w:rsidR="00DB625A">
        <w:t xml:space="preserve"> </w:t>
      </w:r>
      <w:r w:rsidR="00287166">
        <w:t>über</w:t>
      </w:r>
      <w:r w:rsidR="00DB625A">
        <w:t xml:space="preserve"> offene Bildungsressourcen – OER –</w:t>
      </w:r>
      <w:r w:rsidR="008450B3">
        <w:t xml:space="preserve"> </w:t>
      </w:r>
      <w:r w:rsidR="0052769C">
        <w:t xml:space="preserve">und </w:t>
      </w:r>
      <w:r w:rsidR="00AE11B3">
        <w:t xml:space="preserve">über </w:t>
      </w:r>
      <w:r w:rsidR="0052769C">
        <w:t>Open Science</w:t>
      </w:r>
      <w:r w:rsidR="00C3239B">
        <w:t>,</w:t>
      </w:r>
      <w:r w:rsidR="0052769C">
        <w:t xml:space="preserve"> Open A</w:t>
      </w:r>
      <w:r w:rsidR="0052769C">
        <w:t>c</w:t>
      </w:r>
      <w:r w:rsidR="0052769C">
        <w:t>cess</w:t>
      </w:r>
      <w:r w:rsidR="00C3239B">
        <w:t>, Open Irgendwas</w:t>
      </w:r>
      <w:r w:rsidR="0052769C">
        <w:t xml:space="preserve"> </w:t>
      </w:r>
      <w:r w:rsidR="008544B2">
        <w:t xml:space="preserve">an unterschiedlichen Orten </w:t>
      </w:r>
      <w:r w:rsidR="00DB625A">
        <w:t>debattiert wird.</w:t>
      </w:r>
      <w:r w:rsidR="00B9179F">
        <w:t xml:space="preserve"> </w:t>
      </w:r>
      <w:r w:rsidR="004D27F7">
        <w:t xml:space="preserve">Als ob </w:t>
      </w:r>
      <w:r w:rsidR="00D90622">
        <w:t xml:space="preserve">Geschichten von </w:t>
      </w:r>
      <w:r w:rsidR="004D27F7">
        <w:t xml:space="preserve">Forschung und Lehre </w:t>
      </w:r>
      <w:r w:rsidR="00BC4179">
        <w:t xml:space="preserve">praktisch </w:t>
      </w:r>
      <w:r w:rsidR="0032442C">
        <w:t>zu trennen wären.</w:t>
      </w:r>
      <w:r w:rsidR="000D0EB5">
        <w:t xml:space="preserve"> </w:t>
      </w:r>
    </w:p>
    <w:p w14:paraId="7CB3C131" w14:textId="77777777" w:rsidR="00AF16E0" w:rsidRDefault="00AF16E0" w:rsidP="004274FF">
      <w:pPr>
        <w:spacing w:after="120" w:line="300" w:lineRule="exact"/>
        <w:jc w:val="both"/>
      </w:pPr>
    </w:p>
    <w:p w14:paraId="1707741B" w14:textId="7ED17C8A" w:rsidR="00B84DE6" w:rsidRPr="0091355E" w:rsidRDefault="002D756C" w:rsidP="004274FF">
      <w:pPr>
        <w:spacing w:after="120" w:line="30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1) </w:t>
      </w:r>
      <w:r w:rsidR="008C2578" w:rsidRPr="003D5521">
        <w:rPr>
          <w:b/>
          <w:sz w:val="26"/>
          <w:szCs w:val="26"/>
        </w:rPr>
        <w:t>3+1 Geschichte</w:t>
      </w:r>
      <w:r w:rsidR="00D60B93">
        <w:rPr>
          <w:b/>
          <w:sz w:val="26"/>
          <w:szCs w:val="26"/>
        </w:rPr>
        <w:t>(n)</w:t>
      </w:r>
      <w:r w:rsidR="009F7B3F" w:rsidRPr="003D5521">
        <w:rPr>
          <w:b/>
          <w:sz w:val="26"/>
          <w:szCs w:val="26"/>
        </w:rPr>
        <w:t xml:space="preserve"> über</w:t>
      </w:r>
      <w:r w:rsidR="0065061E" w:rsidRPr="003D5521">
        <w:rPr>
          <w:b/>
          <w:sz w:val="26"/>
          <w:szCs w:val="26"/>
        </w:rPr>
        <w:t xml:space="preserve"> OER im Hochschulkontext</w:t>
      </w:r>
    </w:p>
    <w:p w14:paraId="13FDFAAA" w14:textId="77777777" w:rsidR="002F0332" w:rsidRDefault="00254FB2" w:rsidP="004274FF">
      <w:pPr>
        <w:spacing w:after="120" w:line="300" w:lineRule="exact"/>
        <w:jc w:val="both"/>
      </w:pPr>
      <w:r>
        <w:t xml:space="preserve">In </w:t>
      </w:r>
      <w:r w:rsidR="00F4177B">
        <w:t xml:space="preserve">besagter </w:t>
      </w:r>
      <w:r>
        <w:t>Personalunion</w:t>
      </w:r>
      <w:r w:rsidR="000D0EB5">
        <w:t xml:space="preserve"> frage ich mich</w:t>
      </w:r>
      <w:r w:rsidR="00F23CAC">
        <w:t xml:space="preserve"> </w:t>
      </w:r>
      <w:r w:rsidR="00F23CAC" w:rsidRPr="00F23CAC">
        <w:rPr>
          <w:b/>
        </w:rPr>
        <w:t>erstens</w:t>
      </w:r>
      <w:r w:rsidR="000D0EB5">
        <w:t xml:space="preserve">, </w:t>
      </w:r>
      <w:r w:rsidR="00C15958">
        <w:t>welche Geschichten über</w:t>
      </w:r>
      <w:r w:rsidR="004F70B9">
        <w:t xml:space="preserve"> OER</w:t>
      </w:r>
      <w:r w:rsidR="000D0EB5">
        <w:t xml:space="preserve"> im Hoc</w:t>
      </w:r>
      <w:r w:rsidR="000D0EB5">
        <w:t>h</w:t>
      </w:r>
      <w:r w:rsidR="000D0EB5">
        <w:t xml:space="preserve">schulkontext </w:t>
      </w:r>
      <w:r w:rsidR="00C15958">
        <w:t>erzählt werden</w:t>
      </w:r>
      <w:r w:rsidR="00B64463">
        <w:t>. Ich frage mich</w:t>
      </w:r>
      <w:r w:rsidR="00431430">
        <w:t xml:space="preserve"> </w:t>
      </w:r>
      <w:r w:rsidR="00076CC7">
        <w:t xml:space="preserve">in dem Zusammenhang </w:t>
      </w:r>
      <w:r w:rsidR="00431430">
        <w:t>z.B.</w:t>
      </w:r>
      <w:r w:rsidR="00B64463">
        <w:t>, wie ich eine seit rund 15 Jahren</w:t>
      </w:r>
      <w:r w:rsidR="00BC6051">
        <w:t xml:space="preserve"> bestehende Debatte</w:t>
      </w:r>
      <w:r w:rsidR="008721D8">
        <w:t xml:space="preserve"> um </w:t>
      </w:r>
      <w:r w:rsidR="00F73C7F">
        <w:t xml:space="preserve">frei zugängliche, </w:t>
      </w:r>
      <w:r w:rsidR="00BE3EDB">
        <w:t>digitale</w:t>
      </w:r>
      <w:r w:rsidR="008721D8">
        <w:t xml:space="preserve"> Lehr- und Lernmaterialien</w:t>
      </w:r>
      <w:r w:rsidR="00BC6051">
        <w:t xml:space="preserve"> </w:t>
      </w:r>
      <w:r w:rsidR="00321F87" w:rsidRPr="00645F6F">
        <w:t>heute</w:t>
      </w:r>
      <w:r w:rsidR="00321F87">
        <w:t xml:space="preserve"> deuten muss. </w:t>
      </w:r>
      <w:r w:rsidR="003F385C">
        <w:t xml:space="preserve">Inwieweit hat </w:t>
      </w:r>
      <w:r w:rsidR="00B35E46">
        <w:t>die Debatte</w:t>
      </w:r>
      <w:r w:rsidR="003F385C">
        <w:t xml:space="preserve"> beispielsweise den Marketinganspruch übe</w:t>
      </w:r>
      <w:r w:rsidR="003F385C">
        <w:t>r</w:t>
      </w:r>
      <w:r w:rsidR="003F385C">
        <w:t>wunden</w:t>
      </w:r>
      <w:r w:rsidR="00C15B74">
        <w:t xml:space="preserve">, der noch in den 2000er Jahren </w:t>
      </w:r>
      <w:r w:rsidR="0085519D">
        <w:t xml:space="preserve">z.B. </w:t>
      </w:r>
      <w:r w:rsidR="00C15B74">
        <w:t xml:space="preserve">durch das MIT </w:t>
      </w:r>
      <w:r w:rsidR="0047510F">
        <w:t>(</w:t>
      </w:r>
      <w:r w:rsidR="0047510F" w:rsidRPr="00D30B66">
        <w:t>Carson, 2006</w:t>
      </w:r>
      <w:r w:rsidR="0047510F">
        <w:t xml:space="preserve">) </w:t>
      </w:r>
      <w:r w:rsidR="00900CE2">
        <w:t xml:space="preserve">mit </w:t>
      </w:r>
      <w:r w:rsidR="00727908">
        <w:t xml:space="preserve">seinen </w:t>
      </w:r>
      <w:r w:rsidR="00900CE2">
        <w:t>frei z</w:t>
      </w:r>
      <w:r w:rsidR="00900CE2">
        <w:t>u</w:t>
      </w:r>
      <w:r w:rsidR="00900CE2">
        <w:t>gä</w:t>
      </w:r>
      <w:r w:rsidR="00251C7E">
        <w:t>n</w:t>
      </w:r>
      <w:r w:rsidR="00900CE2">
        <w:t>g</w:t>
      </w:r>
      <w:r w:rsidR="00251C7E">
        <w:t>lichen</w:t>
      </w:r>
      <w:r w:rsidR="00EE14E7">
        <w:t>, aber in sich geschlossenen</w:t>
      </w:r>
      <w:r w:rsidR="00251C7E">
        <w:t xml:space="preserve"> Kurskonzepten </w:t>
      </w:r>
      <w:r w:rsidR="00C15B74">
        <w:t>verfolgt wurde</w:t>
      </w:r>
      <w:r w:rsidR="003F385C">
        <w:t xml:space="preserve">? </w:t>
      </w:r>
      <w:r w:rsidR="00F44B6B">
        <w:t>Wie en vogue ist es bei Ihnen, große Online-Kurse</w:t>
      </w:r>
      <w:r w:rsidR="00CF78DB">
        <w:t>,</w:t>
      </w:r>
      <w:r w:rsidR="00F44B6B">
        <w:t xml:space="preserve"> zugänglich für die breite Öffentlichkeit, zu produzieren? </w:t>
      </w:r>
      <w:r w:rsidR="000349CE">
        <w:t xml:space="preserve">Ich möchte an die </w:t>
      </w:r>
      <w:r w:rsidR="00D00C14">
        <w:t xml:space="preserve">vielen </w:t>
      </w:r>
      <w:r w:rsidR="000349CE">
        <w:t>Onli</w:t>
      </w:r>
      <w:r w:rsidR="00D00C14">
        <w:t>ne-Kurse,</w:t>
      </w:r>
      <w:r w:rsidR="00472789">
        <w:t xml:space="preserve"> insbesondere</w:t>
      </w:r>
      <w:r w:rsidR="00D00C14">
        <w:t xml:space="preserve"> die sehr gro</w:t>
      </w:r>
      <w:r w:rsidR="00472789">
        <w:t>ßen MOOCs</w:t>
      </w:r>
      <w:r w:rsidR="00DB0450">
        <w:t>,</w:t>
      </w:r>
      <w:r w:rsidR="000349CE">
        <w:t xml:space="preserve"> erinnern, die </w:t>
      </w:r>
      <w:r w:rsidR="00DA7304">
        <w:t>seit dieser Zeit</w:t>
      </w:r>
      <w:r w:rsidR="008F0F1D">
        <w:t xml:space="preserve"> </w:t>
      </w:r>
      <w:r w:rsidR="000349CE">
        <w:t>vielerorts</w:t>
      </w:r>
      <w:r w:rsidR="00FD4C8A">
        <w:t xml:space="preserve"> </w:t>
      </w:r>
      <w:r w:rsidR="000349CE">
        <w:t>zum hochschulischen Repertoire gehö</w:t>
      </w:r>
      <w:r w:rsidR="000B4747">
        <w:t xml:space="preserve">ren. </w:t>
      </w:r>
      <w:r w:rsidR="00590443">
        <w:t>Es bleibt aber ein Narrativ, dass sie als</w:t>
      </w:r>
      <w:r w:rsidR="00014407">
        <w:t xml:space="preserve"> </w:t>
      </w:r>
      <w:r w:rsidR="00252816">
        <w:t>Lehr-Lernr</w:t>
      </w:r>
      <w:r w:rsidR="00014407">
        <w:t xml:space="preserve">essourcen die Hochschullehre </w:t>
      </w:r>
      <w:r w:rsidR="000349CE">
        <w:t>verändert</w:t>
      </w:r>
      <w:r w:rsidR="00590443">
        <w:t xml:space="preserve"> hätten</w:t>
      </w:r>
      <w:r w:rsidR="000349CE">
        <w:t xml:space="preserve">. </w:t>
      </w:r>
      <w:r w:rsidR="00B66A61">
        <w:t xml:space="preserve">Auch die Open-Bewegung haben sie nur bedingt weitergebracht, da Beweggründe für ihre Produktion </w:t>
      </w:r>
      <w:r w:rsidR="00994EF8">
        <w:t xml:space="preserve">in den Hochschulen </w:t>
      </w:r>
      <w:r w:rsidR="00B66A61">
        <w:t>andere waren/sind</w:t>
      </w:r>
      <w:r w:rsidR="007D48D4">
        <w:t xml:space="preserve"> – Stichwort Marketing</w:t>
      </w:r>
      <w:r w:rsidR="00B66A61">
        <w:t>.</w:t>
      </w:r>
    </w:p>
    <w:p w14:paraId="118610D8" w14:textId="77777777" w:rsidR="002F0332" w:rsidRDefault="00C40F3C" w:rsidP="004274FF">
      <w:pPr>
        <w:spacing w:after="120" w:line="300" w:lineRule="exact"/>
        <w:jc w:val="both"/>
      </w:pPr>
      <w:r>
        <w:t>D</w:t>
      </w:r>
      <w:r w:rsidR="00312053">
        <w:t>eshalb frage ich mich</w:t>
      </w:r>
      <w:r w:rsidR="00386D5B">
        <w:t xml:space="preserve"> </w:t>
      </w:r>
      <w:r w:rsidR="00386D5B" w:rsidRPr="00386D5B">
        <w:rPr>
          <w:b/>
        </w:rPr>
        <w:t>zweitens</w:t>
      </w:r>
      <w:r w:rsidR="00312053">
        <w:t xml:space="preserve">: </w:t>
      </w:r>
      <w:r w:rsidR="00061262">
        <w:t>Welche Geschichten werden über die</w:t>
      </w:r>
      <w:r w:rsidR="008D3D20">
        <w:t xml:space="preserve"> breite Zugänglichkeit von Informationen – ganz gleich, ob als OER oder anderes Material im Internet –</w:t>
      </w:r>
      <w:r w:rsidR="00EC41A8">
        <w:t xml:space="preserve"> erzählt? Wie wirkt sich die breite Zugänglichkeit von Informationen</w:t>
      </w:r>
      <w:r w:rsidR="008D3D20">
        <w:t xml:space="preserve"> </w:t>
      </w:r>
      <w:r w:rsidR="00960E3F">
        <w:rPr>
          <w:i/>
        </w:rPr>
        <w:t>tatsächlich</w:t>
      </w:r>
      <w:r w:rsidR="0058374D">
        <w:t xml:space="preserve"> bei</w:t>
      </w:r>
      <w:r w:rsidR="00EC41A8">
        <w:t xml:space="preserve"> Menschen im Al</w:t>
      </w:r>
      <w:r w:rsidR="00EC41A8">
        <w:t>l</w:t>
      </w:r>
      <w:r w:rsidR="00EC41A8">
        <w:t>gemeinen und</w:t>
      </w:r>
      <w:r w:rsidR="008D3D20">
        <w:t xml:space="preserve"> benachteiligte</w:t>
      </w:r>
      <w:r w:rsidR="0058374D">
        <w:t>n</w:t>
      </w:r>
      <w:r w:rsidR="008D3D20">
        <w:t xml:space="preserve"> Gruppen </w:t>
      </w:r>
      <w:r w:rsidR="00EC41A8">
        <w:t>im Konkreten</w:t>
      </w:r>
      <w:r w:rsidR="003076D4">
        <w:t xml:space="preserve"> </w:t>
      </w:r>
      <w:r w:rsidR="008D3D20">
        <w:t>aus?</w:t>
      </w:r>
      <w:r w:rsidR="00D30B00">
        <w:t xml:space="preserve"> Immerhin richten die Rufe nach einer Bildung für alle (Education for all) </w:t>
      </w:r>
      <w:r w:rsidR="00AF46C5">
        <w:t xml:space="preserve">ihr Augenmerk </w:t>
      </w:r>
      <w:r w:rsidR="00D30B00">
        <w:t xml:space="preserve">zunächst einmal </w:t>
      </w:r>
      <w:r w:rsidR="00CD14A9">
        <w:t>auf</w:t>
      </w:r>
      <w:r w:rsidR="00D30B00">
        <w:t xml:space="preserve"> </w:t>
      </w:r>
      <w:r w:rsidR="00D56F6F">
        <w:t>die letztgenan</w:t>
      </w:r>
      <w:r w:rsidR="00D56F6F">
        <w:t>n</w:t>
      </w:r>
      <w:r w:rsidR="00D56F6F">
        <w:t>te Gruppe</w:t>
      </w:r>
      <w:r w:rsidR="00D637A1">
        <w:t xml:space="preserve"> und das meistens eher pauschal</w:t>
      </w:r>
      <w:r w:rsidR="00D30B00">
        <w:t>.</w:t>
      </w:r>
      <w:r w:rsidR="006C05D4">
        <w:t xml:space="preserve"> Auf den Hochschulkontext übertragen </w:t>
      </w:r>
      <w:r w:rsidR="00DE2D60">
        <w:t xml:space="preserve">stellt sich </w:t>
      </w:r>
      <w:r w:rsidR="00DE6F98">
        <w:t>mir</w:t>
      </w:r>
      <w:r w:rsidR="00DE2D60">
        <w:t xml:space="preserve"> vor allem die Frage</w:t>
      </w:r>
      <w:r w:rsidR="006C05D4">
        <w:t>: Wie werden Studierende mit OER erreicht und – umgekehrt – i</w:t>
      </w:r>
      <w:r w:rsidR="006C05D4">
        <w:t>n</w:t>
      </w:r>
      <w:r w:rsidR="006C05D4">
        <w:t xml:space="preserve">wieweit gestalten sie mit Lehrenden </w:t>
      </w:r>
      <w:r w:rsidR="005749D5">
        <w:t>und/</w:t>
      </w:r>
      <w:r w:rsidR="006C05D4">
        <w:t>oder mit hochschulischen Einrichtungen ihr Lehr-Lernmaterial</w:t>
      </w:r>
      <w:r w:rsidR="00FA5469">
        <w:t xml:space="preserve"> mit</w:t>
      </w:r>
      <w:r w:rsidR="00861DC4">
        <w:t>? Inwieweit entwickeln sie bestehende Materialien getreu des Remix-Prinzips</w:t>
      </w:r>
      <w:r w:rsidR="00861DC4">
        <w:rPr>
          <w:rStyle w:val="Funotenzeichen"/>
        </w:rPr>
        <w:footnoteReference w:id="1"/>
      </w:r>
      <w:r w:rsidR="00FA5469">
        <w:t xml:space="preserve"> sogar zusammen, etwa in der Lehre</w:t>
      </w:r>
      <w:r w:rsidR="009C6BB7">
        <w:t xml:space="preserve"> oder ausgehend davon</w:t>
      </w:r>
      <w:r w:rsidR="00FA5469">
        <w:t>,</w:t>
      </w:r>
      <w:r w:rsidR="006C05D4">
        <w:t xml:space="preserve"> weiter?</w:t>
      </w:r>
      <w:r w:rsidR="008D3D20">
        <w:t xml:space="preserve"> </w:t>
      </w:r>
      <w:r w:rsidR="00555C3B">
        <w:t>S</w:t>
      </w:r>
      <w:r w:rsidR="00AA2B19">
        <w:t>eit über zehn Jahren</w:t>
      </w:r>
      <w:r w:rsidR="00D869C4">
        <w:rPr>
          <w:rStyle w:val="Funotenzeichen"/>
        </w:rPr>
        <w:footnoteReference w:id="2"/>
      </w:r>
      <w:r w:rsidR="00AA2B19">
        <w:t xml:space="preserve"> vermisse ich in der Debatte Antworten darauf, wie aus bloßer Zugänglichkeit</w:t>
      </w:r>
      <w:r w:rsidR="00126B8D">
        <w:t xml:space="preserve"> von I</w:t>
      </w:r>
      <w:r w:rsidR="00126B8D">
        <w:t>n</w:t>
      </w:r>
      <w:r w:rsidR="00126B8D">
        <w:t>formationen</w:t>
      </w:r>
      <w:r w:rsidR="00AA2B19">
        <w:t xml:space="preserve"> </w:t>
      </w:r>
      <w:r w:rsidR="00400FF7">
        <w:t>die</w:t>
      </w:r>
      <w:r w:rsidR="00AA2B19">
        <w:t xml:space="preserve"> souveräne Nutzung und </w:t>
      </w:r>
      <w:r w:rsidR="009243F3">
        <w:t xml:space="preserve">insbesondere </w:t>
      </w:r>
      <w:r w:rsidR="00AA2B19">
        <w:t xml:space="preserve">Mit-Gestaltung </w:t>
      </w:r>
      <w:r w:rsidR="00126B8D">
        <w:t xml:space="preserve">von </w:t>
      </w:r>
      <w:r w:rsidR="00C91A10">
        <w:t xml:space="preserve">‚persönlichen’ </w:t>
      </w:r>
      <w:r w:rsidR="00126B8D">
        <w:t xml:space="preserve">Lernumgebungen an Hochschulen </w:t>
      </w:r>
      <w:r w:rsidR="00400FF7">
        <w:t>wird</w:t>
      </w:r>
      <w:r w:rsidR="00AA2B19">
        <w:t>.</w:t>
      </w:r>
      <w:r w:rsidR="0018405C">
        <w:t xml:space="preserve"> D</w:t>
      </w:r>
      <w:r w:rsidR="00DA05DD">
        <w:t>enn d</w:t>
      </w:r>
      <w:r w:rsidR="0018405C">
        <w:t xml:space="preserve">ie Studierenden als </w:t>
      </w:r>
      <w:r w:rsidR="00D52A93">
        <w:t xml:space="preserve">größte </w:t>
      </w:r>
      <w:r w:rsidR="00A6767A">
        <w:t xml:space="preserve">hochschulische </w:t>
      </w:r>
      <w:r w:rsidR="0018405C">
        <w:lastRenderedPageBreak/>
        <w:t>Gruppe</w:t>
      </w:r>
      <w:r w:rsidR="00D52A93">
        <w:t xml:space="preserve"> und nicht zuletzt primäre Zielgruppe von OER</w:t>
      </w:r>
      <w:r w:rsidR="0018405C">
        <w:t xml:space="preserve"> werden in </w:t>
      </w:r>
      <w:r w:rsidR="00C83FB2">
        <w:t xml:space="preserve">vielen </w:t>
      </w:r>
      <w:r w:rsidR="0018405C">
        <w:t>Konzeption</w:t>
      </w:r>
      <w:r w:rsidR="002E0E23">
        <w:t>en</w:t>
      </w:r>
      <w:r w:rsidR="0018405C">
        <w:t xml:space="preserve"> mei</w:t>
      </w:r>
      <w:r w:rsidR="0018405C">
        <w:t>s</w:t>
      </w:r>
      <w:r w:rsidR="0018405C">
        <w:t>tens eins: verges</w:t>
      </w:r>
      <w:r w:rsidR="00392FE6">
        <w:t>sen!</w:t>
      </w:r>
      <w:r w:rsidR="00B1264A">
        <w:t xml:space="preserve"> </w:t>
      </w:r>
    </w:p>
    <w:p w14:paraId="5F40F413" w14:textId="77777777" w:rsidR="00061F67" w:rsidRDefault="00B1264A" w:rsidP="004274FF">
      <w:pPr>
        <w:spacing w:after="120" w:line="300" w:lineRule="exact"/>
        <w:jc w:val="both"/>
      </w:pPr>
      <w:r>
        <w:t xml:space="preserve">Auch </w:t>
      </w:r>
      <w:r w:rsidR="002C2E8A">
        <w:t>wegen dieser tief eingelagerten, hochschulkulturell geprägten Fragen</w:t>
      </w:r>
      <w:r>
        <w:t xml:space="preserve"> </w:t>
      </w:r>
      <w:r w:rsidR="00EF700F">
        <w:t>rund um Mach</w:t>
      </w:r>
      <w:r w:rsidR="00EF700F">
        <w:t>t</w:t>
      </w:r>
      <w:r w:rsidR="00EF700F">
        <w:t xml:space="preserve">strukturen und Machterhalt </w:t>
      </w:r>
      <w:r>
        <w:t xml:space="preserve">frage ich mich </w:t>
      </w:r>
      <w:r w:rsidR="008A2FF3" w:rsidRPr="008A2FF3">
        <w:rPr>
          <w:b/>
        </w:rPr>
        <w:t>drittens</w:t>
      </w:r>
      <w:r w:rsidR="00EE7B02">
        <w:t>, w</w:t>
      </w:r>
      <w:r w:rsidR="00AF1FEC">
        <w:t>elche Bedeutung</w:t>
      </w:r>
      <w:r w:rsidR="00FF0A57">
        <w:t xml:space="preserve"> </w:t>
      </w:r>
      <w:r w:rsidR="00AF1FEC">
        <w:t>Leuchtturmprojekte</w:t>
      </w:r>
      <w:r w:rsidR="009D74D4">
        <w:rPr>
          <w:rStyle w:val="Funotenzeichen"/>
        </w:rPr>
        <w:footnoteReference w:id="3"/>
      </w:r>
      <w:r w:rsidR="00AF1FEC">
        <w:t xml:space="preserve"> im Bereich OER</w:t>
      </w:r>
      <w:r w:rsidR="00CF3F28">
        <w:t xml:space="preserve"> </w:t>
      </w:r>
      <w:r w:rsidR="003664F0">
        <w:t>in</w:t>
      </w:r>
      <w:r w:rsidR="00CF3F28">
        <w:t xml:space="preserve"> Hochschulen </w:t>
      </w:r>
      <w:r w:rsidR="009724EC">
        <w:t>überhaupt haben</w:t>
      </w:r>
      <w:r w:rsidR="00EE7B02">
        <w:t xml:space="preserve"> </w:t>
      </w:r>
      <w:r w:rsidR="00EE7B02" w:rsidRPr="003664F0">
        <w:rPr>
          <w:i/>
        </w:rPr>
        <w:t>können</w:t>
      </w:r>
      <w:r w:rsidR="009D74D4">
        <w:t>.</w:t>
      </w:r>
      <w:r w:rsidR="00C34F09">
        <w:t xml:space="preserve"> </w:t>
      </w:r>
      <w:r w:rsidR="00711D4D">
        <w:t>Werden nicht lediglich Geschic</w:t>
      </w:r>
      <w:r w:rsidR="00711D4D">
        <w:t>h</w:t>
      </w:r>
      <w:r w:rsidR="00711D4D">
        <w:t>ten über die innovative Hochschule oder hochschulische Innovationen erzählt, um Fördermi</w:t>
      </w:r>
      <w:r w:rsidR="00711D4D">
        <w:t>t</w:t>
      </w:r>
      <w:r w:rsidR="00711D4D">
        <w:t>tel zu generieren</w:t>
      </w:r>
      <w:r w:rsidR="00E515F6">
        <w:t xml:space="preserve"> oder tatsächliche Entwicklungen im Innovationsrausch zu verdecken?</w:t>
      </w:r>
      <w:r w:rsidR="00711D4D">
        <w:t xml:space="preserve"> </w:t>
      </w:r>
      <w:r w:rsidR="00BD61EC">
        <w:t>Ich frage mich das nicht unkritisch,</w:t>
      </w:r>
      <w:r w:rsidR="00793DFB">
        <w:t xml:space="preserve"> aber selbstkritisch,</w:t>
      </w:r>
      <w:r w:rsidR="00BD61EC">
        <w:t xml:space="preserve"> habe ich</w:t>
      </w:r>
      <w:r w:rsidR="007D48D4">
        <w:t xml:space="preserve"> doch</w:t>
      </w:r>
      <w:r w:rsidR="00BD61EC">
        <w:t xml:space="preserve"> </w:t>
      </w:r>
      <w:r w:rsidR="00BD61EC" w:rsidRPr="001F14A4">
        <w:rPr>
          <w:i/>
        </w:rPr>
        <w:t>eines</w:t>
      </w:r>
      <w:r w:rsidR="00BD61EC">
        <w:t xml:space="preserve"> dieser Praxis- und Entwicklungsprojekte selbst geleitet bzw. leite ich es immer noch. A</w:t>
      </w:r>
      <w:r w:rsidR="00BD61EC" w:rsidRPr="00E035F8">
        <w:t>ufgrund d</w:t>
      </w:r>
      <w:r w:rsidR="006454B7">
        <w:t>ies</w:t>
      </w:r>
      <w:r w:rsidR="00BD61EC" w:rsidRPr="00E035F8">
        <w:t xml:space="preserve">er eigenen Erfahrungen mit den OERlabs </w:t>
      </w:r>
      <w:r w:rsidR="00E035F8" w:rsidRPr="00E035F8">
        <w:t xml:space="preserve">(Andrasch et al., 2017) </w:t>
      </w:r>
      <w:r w:rsidR="00BD61EC" w:rsidRPr="00E035F8">
        <w:t>frage</w:t>
      </w:r>
      <w:r w:rsidR="00BD61EC">
        <w:t xml:space="preserve"> ich mich zunehmend, </w:t>
      </w:r>
      <w:r w:rsidR="005F60ED">
        <w:t>was</w:t>
      </w:r>
      <w:r w:rsidR="00BD61EC">
        <w:t xml:space="preserve"> wir </w:t>
      </w:r>
      <w:r w:rsidR="008546CC" w:rsidRPr="008546CC">
        <w:t>auf der Hinterbühne</w:t>
      </w:r>
      <w:r w:rsidR="00C85163">
        <w:t xml:space="preserve"> an Hochschulen</w:t>
      </w:r>
      <w:r w:rsidR="00BD61EC" w:rsidRPr="008546CC">
        <w:t xml:space="preserve"> </w:t>
      </w:r>
      <w:r w:rsidR="005F60ED">
        <w:t>verhandeln</w:t>
      </w:r>
      <w:r w:rsidR="002F4DB4">
        <w:t xml:space="preserve"> </w:t>
      </w:r>
      <w:r w:rsidR="002F4DB4" w:rsidRPr="002F4DB4">
        <w:rPr>
          <w:i/>
        </w:rPr>
        <w:t>können</w:t>
      </w:r>
      <w:r w:rsidR="00BD61EC" w:rsidRPr="008546CC">
        <w:t>, wenn es</w:t>
      </w:r>
      <w:r w:rsidR="008546CC">
        <w:t xml:space="preserve"> auf der Vorderbühne</w:t>
      </w:r>
      <w:r w:rsidR="00BD61EC" w:rsidRPr="008546CC">
        <w:t xml:space="preserve"> </w:t>
      </w:r>
      <w:r w:rsidR="007D48D4">
        <w:t>– zie</w:t>
      </w:r>
      <w:r w:rsidR="007D48D4">
        <w:t>m</w:t>
      </w:r>
      <w:r w:rsidR="007D48D4">
        <w:t xml:space="preserve">lich laut und mit viel Getöse </w:t>
      </w:r>
      <w:r w:rsidR="00D30B66">
        <w:t>–</w:t>
      </w:r>
      <w:r w:rsidR="007D48D4">
        <w:t xml:space="preserve"> </w:t>
      </w:r>
      <w:r w:rsidR="00BD61EC" w:rsidRPr="008546CC">
        <w:t xml:space="preserve">um OER </w:t>
      </w:r>
      <w:r w:rsidR="006F4153">
        <w:t>geht</w:t>
      </w:r>
      <w:r w:rsidR="008546CC">
        <w:t xml:space="preserve"> (vgl. Berger &amp; Luckmann, </w:t>
      </w:r>
      <w:r w:rsidR="00310490">
        <w:t>2003</w:t>
      </w:r>
      <w:r w:rsidR="008546CC">
        <w:t>)</w:t>
      </w:r>
      <w:r w:rsidR="00E866B5">
        <w:t xml:space="preserve">. </w:t>
      </w:r>
      <w:r w:rsidR="000C3433">
        <w:t>Um OER – a</w:t>
      </w:r>
      <w:r w:rsidR="000C3433">
        <w:t>l</w:t>
      </w:r>
      <w:r w:rsidR="000C3433">
        <w:t>so</w:t>
      </w:r>
      <w:r w:rsidR="003D1AC2">
        <w:t xml:space="preserve"> </w:t>
      </w:r>
      <w:r w:rsidR="002737E6">
        <w:t>digitales</w:t>
      </w:r>
      <w:r w:rsidR="000C3433">
        <w:t xml:space="preserve"> Lehr- und Lernmaterial – geht es</w:t>
      </w:r>
      <w:r w:rsidR="002737E6">
        <w:t xml:space="preserve"> </w:t>
      </w:r>
      <w:r w:rsidR="002737E6" w:rsidRPr="004807A4">
        <w:rPr>
          <w:i/>
        </w:rPr>
        <w:t>mir</w:t>
      </w:r>
      <w:r w:rsidR="000C3433">
        <w:t xml:space="preserve"> jedenfalls nicht</w:t>
      </w:r>
      <w:r w:rsidR="00DB1E32">
        <w:t xml:space="preserve"> primär</w:t>
      </w:r>
      <w:r w:rsidR="000C3433">
        <w:t>.</w:t>
      </w:r>
      <w:r w:rsidR="004D4E6D">
        <w:t xml:space="preserve"> </w:t>
      </w:r>
    </w:p>
    <w:p w14:paraId="59E0734A" w14:textId="77777777" w:rsidR="00F5410C" w:rsidRDefault="009927BB" w:rsidP="004274FF">
      <w:pPr>
        <w:spacing w:after="120" w:line="300" w:lineRule="exact"/>
        <w:jc w:val="both"/>
      </w:pPr>
      <w:r>
        <w:t>Im Folgenden möchte ich deshalb</w:t>
      </w:r>
      <w:r w:rsidR="0076607B">
        <w:t xml:space="preserve"> lieber</w:t>
      </w:r>
      <w:r>
        <w:t xml:space="preserve"> </w:t>
      </w:r>
      <w:r w:rsidR="0076607B">
        <w:t>die</w:t>
      </w:r>
      <w:r w:rsidR="00F5410C">
        <w:t xml:space="preserve"> Geschichte von Struktur und Hoch</w:t>
      </w:r>
      <w:r w:rsidR="00CE0966">
        <w:t>schul-</w:t>
      </w:r>
      <w:r w:rsidR="00320C11">
        <w:t xml:space="preserve"> bzw. Lehr-/Lernk</w:t>
      </w:r>
      <w:r w:rsidR="00CE0966">
        <w:t xml:space="preserve">ultur </w:t>
      </w:r>
      <w:r>
        <w:t>erzählen</w:t>
      </w:r>
      <w:r w:rsidR="003D4E1D">
        <w:t xml:space="preserve">, in der die OERlabs die Hauptrolle spielen. </w:t>
      </w:r>
    </w:p>
    <w:p w14:paraId="12B3B76D" w14:textId="77777777" w:rsidR="007C7285" w:rsidRDefault="007C7285" w:rsidP="004274FF">
      <w:pPr>
        <w:spacing w:after="120" w:line="300" w:lineRule="exact"/>
        <w:jc w:val="both"/>
      </w:pPr>
    </w:p>
    <w:p w14:paraId="13908666" w14:textId="45A3A85A" w:rsidR="00334499" w:rsidRPr="006A202D" w:rsidRDefault="002D756C" w:rsidP="004274FF">
      <w:pPr>
        <w:spacing w:after="120" w:line="30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="00AF52DD" w:rsidRPr="006A202D">
        <w:rPr>
          <w:b/>
          <w:sz w:val="26"/>
          <w:szCs w:val="26"/>
        </w:rPr>
        <w:t>Zur Geschichte von Struktur und Kultur</w:t>
      </w:r>
      <w:r w:rsidR="000F2797" w:rsidRPr="006A202D">
        <w:rPr>
          <w:b/>
          <w:sz w:val="26"/>
          <w:szCs w:val="26"/>
        </w:rPr>
        <w:t xml:space="preserve"> </w:t>
      </w:r>
      <w:r w:rsidR="00793947" w:rsidRPr="006A202D">
        <w:rPr>
          <w:b/>
          <w:sz w:val="26"/>
          <w:szCs w:val="26"/>
        </w:rPr>
        <w:t xml:space="preserve">– </w:t>
      </w:r>
      <w:r w:rsidR="000F2797" w:rsidRPr="006A202D">
        <w:rPr>
          <w:b/>
          <w:sz w:val="26"/>
          <w:szCs w:val="26"/>
        </w:rPr>
        <w:t>mit</w:t>
      </w:r>
      <w:r w:rsidR="00793947" w:rsidRPr="006A202D">
        <w:rPr>
          <w:b/>
          <w:sz w:val="26"/>
          <w:szCs w:val="26"/>
        </w:rPr>
        <w:t xml:space="preserve"> </w:t>
      </w:r>
      <w:r w:rsidR="000F2797" w:rsidRPr="006A202D">
        <w:rPr>
          <w:b/>
          <w:sz w:val="26"/>
          <w:szCs w:val="26"/>
        </w:rPr>
        <w:t>den</w:t>
      </w:r>
      <w:r w:rsidR="00334499" w:rsidRPr="006A202D">
        <w:rPr>
          <w:b/>
          <w:sz w:val="26"/>
          <w:szCs w:val="26"/>
        </w:rPr>
        <w:t xml:space="preserve"> OERlabs </w:t>
      </w:r>
    </w:p>
    <w:p w14:paraId="2A80BA91" w14:textId="77777777" w:rsidR="00554E6D" w:rsidRDefault="006A1D25" w:rsidP="004274FF">
      <w:pPr>
        <w:spacing w:after="120" w:line="300" w:lineRule="exact"/>
        <w:jc w:val="both"/>
      </w:pPr>
      <w:r>
        <w:t xml:space="preserve">Die Geschichte </w:t>
      </w:r>
      <w:r w:rsidR="00BF374C">
        <w:t>von Struktur und Kultur</w:t>
      </w:r>
      <w:r w:rsidR="00B74944">
        <w:t xml:space="preserve"> </w:t>
      </w:r>
      <w:r w:rsidR="008C16A3" w:rsidRPr="007D55B5">
        <w:t>erzählen</w:t>
      </w:r>
      <w:r w:rsidR="00597B2B" w:rsidRPr="007D55B5">
        <w:t xml:space="preserve"> die OERlabs</w:t>
      </w:r>
      <w:r w:rsidR="00597B2B">
        <w:t xml:space="preserve"> selbst. Als</w:t>
      </w:r>
      <w:r w:rsidR="00B74944">
        <w:t xml:space="preserve"> kleines</w:t>
      </w:r>
      <w:r w:rsidR="00597B2B">
        <w:t xml:space="preserve"> </w:t>
      </w:r>
      <w:r w:rsidR="00346452">
        <w:t xml:space="preserve">Praxis- und Entwicklungsprojekt </w:t>
      </w:r>
      <w:r w:rsidR="00885175">
        <w:t xml:space="preserve">stehen </w:t>
      </w:r>
      <w:r w:rsidR="00776A43">
        <w:t>sie</w:t>
      </w:r>
      <w:r w:rsidR="00885175">
        <w:t xml:space="preserve"> </w:t>
      </w:r>
      <w:r w:rsidR="00065DDB">
        <w:t>konzeptionell</w:t>
      </w:r>
      <w:r w:rsidR="00776A43">
        <w:t>, aber auch</w:t>
      </w:r>
      <w:r w:rsidR="00065DDB">
        <w:t xml:space="preserve"> lehrpraktisch </w:t>
      </w:r>
      <w:r w:rsidR="00885175">
        <w:t xml:space="preserve">dafür ein, </w:t>
      </w:r>
      <w:r w:rsidR="00346452">
        <w:t>Kooperation und Wissensteilung insbesondere in der ersten Phase der Lehrer*innenbildung</w:t>
      </w:r>
      <w:r w:rsidR="00B10BF0">
        <w:t xml:space="preserve"> zu för</w:t>
      </w:r>
      <w:r w:rsidR="00885175">
        <w:t>dern</w:t>
      </w:r>
      <w:r w:rsidR="00346452">
        <w:t xml:space="preserve">. Im Verbund mit der TU Kaiserslautern </w:t>
      </w:r>
      <w:r w:rsidR="000F1B00">
        <w:t>werden</w:t>
      </w:r>
      <w:r w:rsidR="00696D47">
        <w:t xml:space="preserve"> </w:t>
      </w:r>
      <w:r w:rsidR="001D17D3">
        <w:t xml:space="preserve">damit </w:t>
      </w:r>
      <w:r w:rsidR="007063BB">
        <w:t>dicke Bretter</w:t>
      </w:r>
      <w:r w:rsidR="005159C5">
        <w:t xml:space="preserve"> </w:t>
      </w:r>
      <w:r w:rsidR="0079082F">
        <w:t>gebohrt, insbesondere diej</w:t>
      </w:r>
      <w:r w:rsidR="0079082F">
        <w:t>e</w:t>
      </w:r>
      <w:r w:rsidR="0079082F">
        <w:t xml:space="preserve">nigen </w:t>
      </w:r>
      <w:r w:rsidR="005159C5">
        <w:t>zwischen Struktur und Kultur</w:t>
      </w:r>
      <w:r w:rsidR="007063BB">
        <w:t>, zeichnet sich die Lehrer*innenbildung</w:t>
      </w:r>
      <w:r w:rsidR="00765508">
        <w:t xml:space="preserve"> in Deutschland traditionell</w:t>
      </w:r>
      <w:r w:rsidR="007063BB">
        <w:t xml:space="preserve"> durch eine starke Trennung bzw. Arbeit</w:t>
      </w:r>
      <w:r w:rsidR="00744A6F">
        <w:t>steilung zwischen den Fachwissenscha</w:t>
      </w:r>
      <w:r w:rsidR="00744A6F">
        <w:t>f</w:t>
      </w:r>
      <w:r w:rsidR="00744A6F">
        <w:t>ten, der Fachdidaktik und den Bildung</w:t>
      </w:r>
      <w:r w:rsidR="007063BB">
        <w:t xml:space="preserve">swissenschaften </w:t>
      </w:r>
      <w:r w:rsidR="00744A6F">
        <w:t>sowie</w:t>
      </w:r>
      <w:r w:rsidR="007063BB">
        <w:t xml:space="preserve"> ein </w:t>
      </w:r>
      <w:r w:rsidR="00B21F9B">
        <w:t>anhaltendes</w:t>
      </w:r>
      <w:r w:rsidR="007063BB">
        <w:t xml:space="preserve"> Kooperation</w:t>
      </w:r>
      <w:r w:rsidR="007063BB">
        <w:t>s</w:t>
      </w:r>
      <w:r w:rsidR="007063BB">
        <w:t>problem aus</w:t>
      </w:r>
      <w:r w:rsidR="001C2517">
        <w:t xml:space="preserve"> (</w:t>
      </w:r>
      <w:r w:rsidR="00BF48EC">
        <w:t>weiterführend Trumpa et al., 2016</w:t>
      </w:r>
      <w:r w:rsidR="001C2517">
        <w:t>)</w:t>
      </w:r>
      <w:r w:rsidR="007063BB">
        <w:t xml:space="preserve">. </w:t>
      </w:r>
    </w:p>
    <w:p w14:paraId="27821967" w14:textId="77777777" w:rsidR="00E907D9" w:rsidRDefault="007278BC" w:rsidP="00116CDA">
      <w:pPr>
        <w:spacing w:after="120" w:line="300" w:lineRule="exact"/>
        <w:jc w:val="both"/>
      </w:pPr>
      <w:r>
        <w:t xml:space="preserve">Wichtig </w:t>
      </w:r>
      <w:r w:rsidR="002D10E9">
        <w:t xml:space="preserve">wurde </w:t>
      </w:r>
      <w:r>
        <w:t>im Projektverlauf</w:t>
      </w:r>
      <w:r w:rsidR="007D48D4">
        <w:t xml:space="preserve"> weiterhin</w:t>
      </w:r>
      <w:r>
        <w:t xml:space="preserve">, wie </w:t>
      </w:r>
      <w:r w:rsidR="00615FD3">
        <w:t>wir den</w:t>
      </w:r>
      <w:r>
        <w:t xml:space="preserve"> Labor-Begriff </w:t>
      </w:r>
      <w:r w:rsidR="00615FD3">
        <w:t xml:space="preserve">auslegen und </w:t>
      </w:r>
      <w:r>
        <w:t>begre</w:t>
      </w:r>
      <w:r>
        <w:t>i</w:t>
      </w:r>
      <w:r>
        <w:t xml:space="preserve">fen. </w:t>
      </w:r>
      <w:r w:rsidR="00803545">
        <w:t>Immerhin nennt sich das Projekt OER</w:t>
      </w:r>
      <w:r w:rsidR="00803545" w:rsidRPr="00615FD3">
        <w:rPr>
          <w:i/>
        </w:rPr>
        <w:t>labs</w:t>
      </w:r>
      <w:r w:rsidR="00803545">
        <w:rPr>
          <w:i/>
        </w:rPr>
        <w:t>.</w:t>
      </w:r>
      <w:r w:rsidR="00803545">
        <w:t xml:space="preserve"> </w:t>
      </w:r>
      <w:r w:rsidR="00D73FA5">
        <w:t xml:space="preserve">In der Außenwahrnehmung des Projekts wird </w:t>
      </w:r>
      <w:r w:rsidR="00430CCE">
        <w:t xml:space="preserve">darunter </w:t>
      </w:r>
      <w:r w:rsidR="00EF6B75">
        <w:t xml:space="preserve">oft </w:t>
      </w:r>
      <w:r w:rsidR="00430CCE">
        <w:t xml:space="preserve">implizit ein </w:t>
      </w:r>
      <w:r w:rsidR="00430CCE" w:rsidRPr="00A23EEE">
        <w:rPr>
          <w:i/>
        </w:rPr>
        <w:t>physischer</w:t>
      </w:r>
      <w:r w:rsidR="00430CCE">
        <w:t xml:space="preserve"> Ort verstanden, </w:t>
      </w:r>
      <w:r>
        <w:t xml:space="preserve">an dem sich Menschen </w:t>
      </w:r>
      <w:r w:rsidR="00CE3C54">
        <w:t>bei</w:t>
      </w:r>
      <w:r w:rsidR="00CE3A07">
        <w:t xml:space="preserve"> Medien</w:t>
      </w:r>
      <w:r w:rsidR="00CE3C54">
        <w:t>fragen</w:t>
      </w:r>
      <w:r w:rsidR="00E465EE">
        <w:t xml:space="preserve"> gegenseitig</w:t>
      </w:r>
      <w:r w:rsidR="00CE3A07">
        <w:t xml:space="preserve"> </w:t>
      </w:r>
      <w:r w:rsidR="00D73FA5">
        <w:t>helfen</w:t>
      </w:r>
      <w:r>
        <w:t xml:space="preserve"> oder</w:t>
      </w:r>
      <w:r w:rsidR="007C1CF2">
        <w:t>, besser noch,</w:t>
      </w:r>
      <w:r>
        <w:t xml:space="preserve"> </w:t>
      </w:r>
      <w:r w:rsidR="009770B0">
        <w:t xml:space="preserve">an dem </w:t>
      </w:r>
      <w:r>
        <w:t xml:space="preserve">Lehr-Lernmaterialien urheberrechtlich geprüft werden. </w:t>
      </w:r>
      <w:r w:rsidR="00CC1FC0">
        <w:t xml:space="preserve">Bedarf in diese Richtung wurde </w:t>
      </w:r>
      <w:r w:rsidR="00364996">
        <w:t>wiederholt</w:t>
      </w:r>
      <w:r w:rsidR="00CC1FC0">
        <w:t xml:space="preserve"> artikuliert. </w:t>
      </w:r>
      <w:r w:rsidR="00A16977">
        <w:t>Aus Projektperspektive wü</w:t>
      </w:r>
      <w:r w:rsidR="00A16977">
        <w:t>r</w:t>
      </w:r>
      <w:r w:rsidR="00A16977">
        <w:t>den die zweifelsohne bestehenden Herausforderungen in der Medienbildung so</w:t>
      </w:r>
      <w:r w:rsidR="00333CE2">
        <w:t xml:space="preserve"> allerdings</w:t>
      </w:r>
      <w:r w:rsidR="00A16977">
        <w:t xml:space="preserve"> </w:t>
      </w:r>
      <w:r w:rsidR="00AA5163">
        <w:t xml:space="preserve">nur kurzfristig </w:t>
      </w:r>
      <w:r w:rsidR="00333CE2">
        <w:t>und vor allem nur einmalig</w:t>
      </w:r>
      <w:r w:rsidR="00AA5163">
        <w:t xml:space="preserve"> </w:t>
      </w:r>
      <w:r w:rsidR="00A16977">
        <w:t>gelöst</w:t>
      </w:r>
      <w:r w:rsidR="008F3B4D">
        <w:t xml:space="preserve">. </w:t>
      </w:r>
    </w:p>
    <w:p w14:paraId="45155E42" w14:textId="77777777" w:rsidR="00333CE2" w:rsidRDefault="00333CE2" w:rsidP="00116CDA">
      <w:pPr>
        <w:spacing w:after="120" w:line="300" w:lineRule="exact"/>
        <w:jc w:val="both"/>
      </w:pPr>
      <w:r>
        <w:t>Daraus folgte für uns rasch, dass Maßnahmen anders als im Modus des Bekannten</w:t>
      </w:r>
      <w:r w:rsidR="003567C7">
        <w:t xml:space="preserve"> mit allen Akteurinnen und Akteuren</w:t>
      </w:r>
      <w:r>
        <w:t xml:space="preserve"> </w:t>
      </w:r>
      <w:r w:rsidR="004E4AA0">
        <w:t>und</w:t>
      </w:r>
      <w:r>
        <w:t xml:space="preserve"> auf allen Handlungsebenen der Hochschule</w:t>
      </w:r>
      <w:r w:rsidR="004E4AA0">
        <w:t xml:space="preserve"> bearbeitet werden</w:t>
      </w:r>
      <w:r w:rsidR="003E1C35">
        <w:t xml:space="preserve"> sollten</w:t>
      </w:r>
      <w:r w:rsidR="00FF29A7">
        <w:t xml:space="preserve"> (weiterführend Flechsig, 1975)</w:t>
      </w:r>
      <w:r>
        <w:t>.</w:t>
      </w:r>
      <w:r w:rsidR="00BB7175">
        <w:t xml:space="preserve"> </w:t>
      </w:r>
      <w:r w:rsidR="00136D48">
        <w:t>Mit dem Modus des Bekannten meine ich Informat</w:t>
      </w:r>
      <w:r w:rsidR="00136D48">
        <w:t>i</w:t>
      </w:r>
      <w:r w:rsidR="00136D48">
        <w:t>onsveranstaltungen, Online-Angebote, tageweise Weiterbil</w:t>
      </w:r>
      <w:r w:rsidR="00674308">
        <w:t>dungen, Frontalformate etc., die Routinen bei den beteiligten Akteuren eher verstärken als sie dazu anregen, diese zu hinte</w:t>
      </w:r>
      <w:r w:rsidR="00674308">
        <w:t>r</w:t>
      </w:r>
      <w:r w:rsidR="00674308">
        <w:t xml:space="preserve">fragen. </w:t>
      </w:r>
      <w:r w:rsidR="00A541FC">
        <w:t>Durch die Nähe von Inhalt und Form wollten wir uns im Modus des Unbekannten den offenen Fragen nähern – das aber gemeinsam</w:t>
      </w:r>
      <w:r w:rsidR="00C767CC">
        <w:t xml:space="preserve"> zugunsten vermehrter Praxisr</w:t>
      </w:r>
      <w:r w:rsidR="00A541FC">
        <w:t>eflexion und Tiefe bei allen Involvierten.</w:t>
      </w:r>
      <w:r w:rsidR="00893DC3">
        <w:t xml:space="preserve"> </w:t>
      </w:r>
      <w:r w:rsidR="00116CDA">
        <w:t>Wir erzählen seither die Geschichte der Ermöglichung von Bildung</w:t>
      </w:r>
      <w:r w:rsidR="00CC1E17">
        <w:t>,</w:t>
      </w:r>
      <w:r w:rsidR="00116CDA">
        <w:t xml:space="preserve"> sprechen von Diskurs- und Erfahrungsräumen und </w:t>
      </w:r>
      <w:r w:rsidR="003E2FAF">
        <w:t xml:space="preserve">reden über bzw. in </w:t>
      </w:r>
      <w:r w:rsidR="00116CDA">
        <w:t xml:space="preserve">Werkstätten, </w:t>
      </w:r>
      <w:r w:rsidR="00514957">
        <w:t xml:space="preserve">auch wenn </w:t>
      </w:r>
      <w:r w:rsidR="00514957" w:rsidRPr="00F94EBA">
        <w:rPr>
          <w:i/>
        </w:rPr>
        <w:t>diese</w:t>
      </w:r>
      <w:r w:rsidR="00514957">
        <w:t xml:space="preserve"> </w:t>
      </w:r>
      <w:r w:rsidR="00925F06">
        <w:t xml:space="preserve">Geschichte </w:t>
      </w:r>
      <w:r w:rsidR="00514957">
        <w:t>nach außen schlechte</w:t>
      </w:r>
      <w:r w:rsidR="002E6FD3">
        <w:t>r</w:t>
      </w:r>
      <w:r w:rsidR="00514957">
        <w:t xml:space="preserve"> zu verkaufen </w:t>
      </w:r>
      <w:r w:rsidR="00980BE8">
        <w:t>ist</w:t>
      </w:r>
      <w:r w:rsidR="00B56AF6">
        <w:t xml:space="preserve"> als die des Labors</w:t>
      </w:r>
      <w:r w:rsidR="002902CE">
        <w:t xml:space="preserve"> (vgl. Hofhues &amp; </w:t>
      </w:r>
      <w:r w:rsidR="002902CE">
        <w:lastRenderedPageBreak/>
        <w:t>Schiefner-Rohs, 2017)</w:t>
      </w:r>
      <w:r w:rsidR="00190431">
        <w:t>.</w:t>
      </w:r>
      <w:r w:rsidR="00AE0B5B">
        <w:t xml:space="preserve"> Damit wären wir wieder beim eingangs formulierten Marketingpro</w:t>
      </w:r>
      <w:r w:rsidR="00AE0B5B">
        <w:t>b</w:t>
      </w:r>
      <w:r w:rsidR="00AE0B5B">
        <w:t>lem. Aber OER ist doch mehr als Marketing!</w:t>
      </w:r>
    </w:p>
    <w:p w14:paraId="1CF22266" w14:textId="77777777" w:rsidR="009A4844" w:rsidRDefault="00EA053A" w:rsidP="00C878D0">
      <w:pPr>
        <w:spacing w:after="120" w:line="300" w:lineRule="exact"/>
        <w:jc w:val="both"/>
      </w:pPr>
      <w:r>
        <w:t>Auf hochschulischer Ebene</w:t>
      </w:r>
      <w:r w:rsidR="00D11630">
        <w:t xml:space="preserve"> </w:t>
      </w:r>
      <w:r w:rsidR="008E27D6">
        <w:t>sollte</w:t>
      </w:r>
      <w:r w:rsidR="00D11630">
        <w:t xml:space="preserve"> vor allem darüber diskutiert</w:t>
      </w:r>
      <w:r w:rsidR="008E27D6">
        <w:t xml:space="preserve"> werden</w:t>
      </w:r>
      <w:r w:rsidR="00D11630">
        <w:t xml:space="preserve">, </w:t>
      </w:r>
      <w:r w:rsidR="0094520C" w:rsidRPr="00B94E5B">
        <w:rPr>
          <w:i/>
        </w:rPr>
        <w:t>wie</w:t>
      </w:r>
      <w:r w:rsidR="0094520C">
        <w:t xml:space="preserve"> die Le</w:t>
      </w:r>
      <w:r w:rsidR="0094520C">
        <w:t>h</w:t>
      </w:r>
      <w:r w:rsidR="0094520C">
        <w:t>rer*innenbildung</w:t>
      </w:r>
      <w:r w:rsidR="000C0C51">
        <w:t xml:space="preserve"> oder Teile davon</w:t>
      </w:r>
      <w:r w:rsidR="000A372A">
        <w:t xml:space="preserve"> sinnvoll und mit </w:t>
      </w:r>
      <w:r w:rsidR="00C36C97">
        <w:t xml:space="preserve">möglichst nachhaltiger, idealerweise </w:t>
      </w:r>
      <w:r w:rsidR="00CB33A4">
        <w:t xml:space="preserve">nachhallender </w:t>
      </w:r>
      <w:r w:rsidR="000A372A">
        <w:t xml:space="preserve">Perspektive digitalisiert werden </w:t>
      </w:r>
      <w:r w:rsidR="008E27D6">
        <w:t>können</w:t>
      </w:r>
      <w:r w:rsidR="000A372A">
        <w:t xml:space="preserve">. </w:t>
      </w:r>
      <w:r w:rsidR="000E2462">
        <w:t>Es sollte ebenfalls gemeinsam, diszi</w:t>
      </w:r>
      <w:r w:rsidR="000E2462">
        <w:t>p</w:t>
      </w:r>
      <w:r w:rsidR="000E2462">
        <w:t xml:space="preserve">linen- und bereichsübergreifend diskutiert werden. </w:t>
      </w:r>
      <w:r w:rsidR="00A7324B">
        <w:t xml:space="preserve">Nimmt man diese Forderung ernst, werden </w:t>
      </w:r>
      <w:r w:rsidR="00A7324B" w:rsidRPr="00A732D8">
        <w:rPr>
          <w:i/>
        </w:rPr>
        <w:t>alle</w:t>
      </w:r>
      <w:r w:rsidR="00A7324B">
        <w:t xml:space="preserve"> Statusgruppen und Bereiche der Hochschule mit auf den Weg genommen, d.h. in einen gemeinsamen Entwicklungsprozess integriert. Ich brauche sicherlich nicht davon zu erzählen, wie anspruchsvoll ein solches Unterfangen </w:t>
      </w:r>
      <w:r w:rsidR="009E4B74">
        <w:t>i</w:t>
      </w:r>
      <w:r w:rsidR="002F2A81">
        <w:t>n den</w:t>
      </w:r>
      <w:r w:rsidR="009E4B74">
        <w:t xml:space="preserve"> Hochschulen </w:t>
      </w:r>
      <w:r w:rsidR="00A7324B">
        <w:t>ist. Oder stehen Sie im rege</w:t>
      </w:r>
      <w:r w:rsidR="00A7324B">
        <w:t>l</w:t>
      </w:r>
      <w:r w:rsidR="00A7324B">
        <w:t>mäßigen Austausch mit Kolleg*innen der anderen Abteilung, der anderen Einrichtung oder zwischen Wissenschaft und Praxis</w:t>
      </w:r>
      <w:r w:rsidR="007D48D4">
        <w:t xml:space="preserve">? </w:t>
      </w:r>
      <w:r w:rsidR="00362926">
        <w:t>Nicht ganz unbegründet vermute ich</w:t>
      </w:r>
      <w:r w:rsidR="00A7324B">
        <w:t xml:space="preserve">, dass hier </w:t>
      </w:r>
      <w:r w:rsidR="00990A57">
        <w:t xml:space="preserve">eher </w:t>
      </w:r>
      <w:r w:rsidR="00A7324B">
        <w:t>ein Kooperationsnarrativ zum Tragen kommt</w:t>
      </w:r>
      <w:r w:rsidR="00990A57">
        <w:t xml:space="preserve"> </w:t>
      </w:r>
      <w:r w:rsidR="00A7324B">
        <w:t xml:space="preserve">als gelebter Austausch zugunsten hochschulischer Praxis. </w:t>
      </w:r>
    </w:p>
    <w:p w14:paraId="5FCDDBA6" w14:textId="101E62AC" w:rsidR="00C878D0" w:rsidRDefault="00BD7262" w:rsidP="00C878D0">
      <w:pPr>
        <w:spacing w:after="120" w:line="300" w:lineRule="exact"/>
        <w:jc w:val="both"/>
      </w:pPr>
      <w:r>
        <w:t xml:space="preserve">Ein Format, das </w:t>
      </w:r>
      <w:r w:rsidR="008503B8">
        <w:t>helfen kann</w:t>
      </w:r>
      <w:r w:rsidR="003F49F0">
        <w:t xml:space="preserve"> (nicht muss)</w:t>
      </w:r>
      <w:r>
        <w:t xml:space="preserve">, ist der Multistakeholder-Dialog. </w:t>
      </w:r>
      <w:r w:rsidR="00C878D0">
        <w:t>Denn viele Akte</w:t>
      </w:r>
      <w:r w:rsidR="00C878D0">
        <w:t>u</w:t>
      </w:r>
      <w:r w:rsidR="00C878D0">
        <w:t xml:space="preserve">re haben in Bezug auf ein konkretes Thema oder Phänomen etwas beizutragen, </w:t>
      </w:r>
      <w:r w:rsidR="002B0301">
        <w:t>in diesem Fall haben sie</w:t>
      </w:r>
      <w:r w:rsidR="00C878D0">
        <w:t xml:space="preserve"> ein ‚Stake’. Welches genau, wird im Dialog </w:t>
      </w:r>
      <w:r w:rsidR="00703DD9">
        <w:t>verbalisiert</w:t>
      </w:r>
      <w:r w:rsidR="00C878D0">
        <w:t xml:space="preserve"> und Beiträge zur Gesta</w:t>
      </w:r>
      <w:r w:rsidR="00C878D0">
        <w:t>l</w:t>
      </w:r>
      <w:r w:rsidR="00C878D0">
        <w:t xml:space="preserve">tung </w:t>
      </w:r>
      <w:r w:rsidR="00703DD9">
        <w:t>werden</w:t>
      </w:r>
      <w:r w:rsidR="00C878D0">
        <w:t xml:space="preserve"> ausgehandelt. </w:t>
      </w:r>
    </w:p>
    <w:p w14:paraId="777048B1" w14:textId="77777777" w:rsidR="00254FB2" w:rsidRDefault="00B01461" w:rsidP="00C878D0">
      <w:pPr>
        <w:spacing w:after="120" w:line="300" w:lineRule="exact"/>
        <w:jc w:val="both"/>
      </w:pPr>
      <w:r>
        <w:t>Auch in</w:t>
      </w:r>
      <w:r w:rsidR="00C878D0">
        <w:t xml:space="preserve"> den OERlabs </w:t>
      </w:r>
      <w:r w:rsidR="00385511">
        <w:t xml:space="preserve">haben wir uns </w:t>
      </w:r>
      <w:r w:rsidR="001916F6">
        <w:t>in Multistakeholder-Dialogen</w:t>
      </w:r>
      <w:r w:rsidR="00635761">
        <w:t xml:space="preserve"> </w:t>
      </w:r>
      <w:r w:rsidR="00D808DB">
        <w:t>u.a.</w:t>
      </w:r>
      <w:r w:rsidR="001916F6">
        <w:t xml:space="preserve"> </w:t>
      </w:r>
      <w:r w:rsidR="00385511">
        <w:t xml:space="preserve">über die Utopie einer </w:t>
      </w:r>
      <w:r w:rsidR="00385511" w:rsidRPr="00296728">
        <w:rPr>
          <w:i/>
        </w:rPr>
        <w:t>guten</w:t>
      </w:r>
      <w:r w:rsidR="00385511">
        <w:t xml:space="preserve"> Schule</w:t>
      </w:r>
      <w:r w:rsidR="005705DC">
        <w:t xml:space="preserve"> dem Gesamtzusammenhang genähert. Der utopische Zugriff hat</w:t>
      </w:r>
      <w:r w:rsidR="008638A7">
        <w:t xml:space="preserve"> </w:t>
      </w:r>
      <w:r w:rsidR="00C86C32">
        <w:t>rückblickend sicherlich geprägt</w:t>
      </w:r>
      <w:r w:rsidR="008638A7">
        <w:t xml:space="preserve">, worum es im Projekt </w:t>
      </w:r>
      <w:r w:rsidR="0093523F">
        <w:t xml:space="preserve">mit seiner Laufzeit von 18 Monaten </w:t>
      </w:r>
      <w:r w:rsidR="008638A7">
        <w:t xml:space="preserve">gehen </w:t>
      </w:r>
      <w:r w:rsidR="00C86C32" w:rsidRPr="00886D1D">
        <w:rPr>
          <w:i/>
        </w:rPr>
        <w:t>könnte</w:t>
      </w:r>
      <w:r w:rsidR="00B85620">
        <w:t xml:space="preserve">. </w:t>
      </w:r>
      <w:r w:rsidR="00FD2F66">
        <w:t>Damit s</w:t>
      </w:r>
      <w:r w:rsidR="00B85620">
        <w:t xml:space="preserve">ich alle </w:t>
      </w:r>
      <w:r w:rsidR="00BF5C6C">
        <w:t>auf das utopische Denken</w:t>
      </w:r>
      <w:r w:rsidR="007D48D4">
        <w:t xml:space="preserve"> und damit auf Geschichten des „</w:t>
      </w:r>
      <w:r w:rsidR="00D30B66">
        <w:t>W</w:t>
      </w:r>
      <w:r w:rsidR="007D48D4">
        <w:t>as wäre</w:t>
      </w:r>
      <w:r w:rsidR="00D30B66">
        <w:t>,</w:t>
      </w:r>
      <w:r w:rsidR="007D48D4">
        <w:t xml:space="preserve"> wenn</w:t>
      </w:r>
      <w:r w:rsidR="00D30B66">
        <w:t>...?</w:t>
      </w:r>
      <w:r w:rsidR="007D48D4">
        <w:t>“</w:t>
      </w:r>
      <w:r w:rsidR="00BF5C6C">
        <w:t xml:space="preserve"> </w:t>
      </w:r>
      <w:r w:rsidR="00B85620">
        <w:t xml:space="preserve">einlassen konnten, sind wir kurzerhand </w:t>
      </w:r>
      <w:r w:rsidR="00FE7D2D">
        <w:t xml:space="preserve">für ein paar </w:t>
      </w:r>
      <w:r w:rsidR="00FE7D2D" w:rsidRPr="00531DEF">
        <w:t xml:space="preserve">Stunden </w:t>
      </w:r>
      <w:r w:rsidR="00B85620" w:rsidRPr="00531DEF">
        <w:t xml:space="preserve">auf den Mars geflogen. </w:t>
      </w:r>
      <w:r w:rsidR="003B5F12" w:rsidRPr="00531DEF">
        <w:t xml:space="preserve">Zurückgekehrt vom Mars haben wir </w:t>
      </w:r>
      <w:r w:rsidR="003B5F12" w:rsidRPr="00531DEF">
        <w:rPr>
          <w:i/>
        </w:rPr>
        <w:t>gemeinsam</w:t>
      </w:r>
      <w:r w:rsidR="006E681A" w:rsidRPr="00531DEF">
        <w:rPr>
          <w:i/>
        </w:rPr>
        <w:t>e</w:t>
      </w:r>
      <w:r w:rsidR="003B5F12" w:rsidRPr="00531DEF">
        <w:t xml:space="preserve"> Handlungs</w:t>
      </w:r>
      <w:r w:rsidR="003B5F12">
        <w:t>empfehlungen mit unterschiedl</w:t>
      </w:r>
      <w:r w:rsidR="003B5F12">
        <w:t>i</w:t>
      </w:r>
      <w:r w:rsidR="003B5F12">
        <w:t xml:space="preserve">chen Akzentuierungen </w:t>
      </w:r>
      <w:r w:rsidR="00E924F7">
        <w:t xml:space="preserve">für Hochschulen </w:t>
      </w:r>
      <w:r w:rsidR="003B5F12">
        <w:t xml:space="preserve">erarbeitet. Und am Ende </w:t>
      </w:r>
      <w:r w:rsidR="00AF3631">
        <w:t>der zugehörigen Veransta</w:t>
      </w:r>
      <w:r w:rsidR="00AF3631">
        <w:t>l</w:t>
      </w:r>
      <w:r w:rsidR="00AF3631">
        <w:t>tungsreihe</w:t>
      </w:r>
      <w:r w:rsidR="003B5F12">
        <w:t xml:space="preserve"> haben wir di</w:t>
      </w:r>
      <w:r w:rsidR="00920F24">
        <w:t xml:space="preserve">ese Empfehlungen kategorisiert, wie leicht oder schwierig </w:t>
      </w:r>
      <w:r w:rsidR="00B83647">
        <w:t>Handlung</w:t>
      </w:r>
      <w:r w:rsidR="00B83647">
        <w:t>s</w:t>
      </w:r>
      <w:r w:rsidR="00B83647">
        <w:t xml:space="preserve">empfehlungen </w:t>
      </w:r>
      <w:r w:rsidR="00920F24">
        <w:t>umzusetzen wären bzw. wie viel oder wenig Wirkung bzw. Strahlkraft sie i</w:t>
      </w:r>
      <w:r w:rsidR="00920F24">
        <w:t>n</w:t>
      </w:r>
      <w:r w:rsidR="00920F24">
        <w:t>nerhalb der Lehrer*innenbildung</w:t>
      </w:r>
      <w:r w:rsidR="001925F3">
        <w:t xml:space="preserve">, insbesondere in der ersten </w:t>
      </w:r>
      <w:r w:rsidR="001925F3" w:rsidRPr="00F641D1">
        <w:t>Phase</w:t>
      </w:r>
      <w:r w:rsidR="00423AFF" w:rsidRPr="00F641D1">
        <w:t xml:space="preserve"> an Hochschulen</w:t>
      </w:r>
      <w:r w:rsidR="001925F3" w:rsidRPr="00F641D1">
        <w:t>,</w:t>
      </w:r>
      <w:r w:rsidR="00920F24" w:rsidRPr="00F641D1">
        <w:t xml:space="preserve"> hätten. Die Matrix, die auf diese Weise entstanden ist, ist online zu</w:t>
      </w:r>
      <w:r w:rsidR="00E7625B">
        <w:t>gänglich</w:t>
      </w:r>
      <w:r w:rsidR="00920F24">
        <w:t>.</w:t>
      </w:r>
      <w:r w:rsidR="00E7625B">
        <w:rPr>
          <w:rStyle w:val="Funotenzeichen"/>
        </w:rPr>
        <w:footnoteReference w:id="4"/>
      </w:r>
      <w:r w:rsidR="00B503F1">
        <w:t xml:space="preserve"> </w:t>
      </w:r>
      <w:r w:rsidR="00FD4082" w:rsidRPr="008E2B5A">
        <w:rPr>
          <w:i/>
        </w:rPr>
        <w:t>Ver</w:t>
      </w:r>
      <w:r w:rsidR="00410618" w:rsidRPr="008E2B5A">
        <w:rPr>
          <w:i/>
        </w:rPr>
        <w:t>meintlich</w:t>
      </w:r>
      <w:r w:rsidR="00410618">
        <w:t xml:space="preserve"> </w:t>
      </w:r>
      <w:r w:rsidR="00410618" w:rsidRPr="0027187A">
        <w:t>ver</w:t>
      </w:r>
      <w:r w:rsidR="00FD4082" w:rsidRPr="0027187A">
        <w:t>blü</w:t>
      </w:r>
      <w:r w:rsidR="00FD4082" w:rsidRPr="0027187A">
        <w:t>f</w:t>
      </w:r>
      <w:r w:rsidR="00FD4082" w:rsidRPr="0027187A">
        <w:t>fend ist, dass die meisten Ideen einfach umzusetzen sind und einen hohen</w:t>
      </w:r>
      <w:r w:rsidR="00E5619F" w:rsidRPr="0027187A">
        <w:t xml:space="preserve"> (</w:t>
      </w:r>
      <w:r w:rsidR="00FD4082" w:rsidRPr="0027187A">
        <w:t>erwarteten</w:t>
      </w:r>
      <w:r w:rsidR="00E5619F" w:rsidRPr="0027187A">
        <w:t>)</w:t>
      </w:r>
      <w:r w:rsidR="00FD4082" w:rsidRPr="0027187A">
        <w:t xml:space="preserve"> Impact </w:t>
      </w:r>
      <w:r w:rsidR="00AF116F">
        <w:t xml:space="preserve">in Bezug auf </w:t>
      </w:r>
      <w:r w:rsidR="004679BD">
        <w:t xml:space="preserve">Lehre und auf </w:t>
      </w:r>
      <w:r w:rsidR="00AF116F">
        <w:t>viele Bereiche von Universität</w:t>
      </w:r>
      <w:r w:rsidR="00B80199">
        <w:t xml:space="preserve"> haben</w:t>
      </w:r>
      <w:r w:rsidR="00FD4082" w:rsidRPr="0027187A">
        <w:t>.</w:t>
      </w:r>
      <w:r w:rsidR="00640742">
        <w:t xml:space="preserve"> </w:t>
      </w:r>
      <w:r w:rsidR="00386959">
        <w:t xml:space="preserve">Mit meinem forschenden Blick überrascht </w:t>
      </w:r>
      <w:r w:rsidR="00635A49">
        <w:t xml:space="preserve">dieser Befund nicht, haben die OERlabs ihre Teilnehmenden doch vor allem in die Lage versetzt, in Bezug auf Medien in der Lehrer*innenbildung </w:t>
      </w:r>
      <w:r w:rsidR="00635A49" w:rsidRPr="001B32E6">
        <w:rPr>
          <w:i/>
        </w:rPr>
        <w:t>selbst</w:t>
      </w:r>
      <w:r w:rsidR="00635A49">
        <w:t xml:space="preserve"> </w:t>
      </w:r>
      <w:r w:rsidR="00B641A5">
        <w:t>die Initiative zu ergreifen</w:t>
      </w:r>
      <w:r w:rsidR="00635A49">
        <w:t>.</w:t>
      </w:r>
      <w:r w:rsidR="00335545">
        <w:rPr>
          <w:rStyle w:val="Funotenzeichen"/>
        </w:rPr>
        <w:footnoteReference w:id="5"/>
      </w:r>
      <w:r w:rsidR="001C14A5" w:rsidRPr="001C14A5">
        <w:t xml:space="preserve"> </w:t>
      </w:r>
    </w:p>
    <w:p w14:paraId="29A1A2E4" w14:textId="77777777" w:rsidR="00683024" w:rsidRDefault="004054E7" w:rsidP="004054E7">
      <w:pPr>
        <w:spacing w:after="120" w:line="300" w:lineRule="exact"/>
        <w:jc w:val="both"/>
      </w:pPr>
      <w:r>
        <w:t xml:space="preserve">Da </w:t>
      </w:r>
      <w:r w:rsidR="009A697D">
        <w:t>das Projekt von Anfang an so geplant</w:t>
      </w:r>
      <w:r>
        <w:t xml:space="preserve"> war</w:t>
      </w:r>
      <w:r w:rsidR="009A697D">
        <w:t>, dass</w:t>
      </w:r>
      <w:r w:rsidR="00C25838">
        <w:t xml:space="preserve"> </w:t>
      </w:r>
      <w:r w:rsidR="00834343">
        <w:t xml:space="preserve">aktuelle und künftige mediale </w:t>
      </w:r>
      <w:r w:rsidR="00C25838">
        <w:t>Handlung</w:t>
      </w:r>
      <w:r w:rsidR="00C25838">
        <w:t>s</w:t>
      </w:r>
      <w:r w:rsidR="00C25838">
        <w:t xml:space="preserve">praktiken </w:t>
      </w:r>
      <w:r w:rsidR="00B24FEB">
        <w:t>aller</w:t>
      </w:r>
      <w:r w:rsidR="00C25838">
        <w:t xml:space="preserve"> Beteiligten</w:t>
      </w:r>
      <w:r w:rsidR="00100D3F">
        <w:t xml:space="preserve"> im Prozess </w:t>
      </w:r>
      <w:r w:rsidR="00D80BAB">
        <w:t xml:space="preserve">erprobt und gemeinsam auf unterschiedlichen Ebenen von Universität </w:t>
      </w:r>
      <w:r w:rsidR="00100D3F">
        <w:t xml:space="preserve">reflektiert werden </w:t>
      </w:r>
      <w:r w:rsidR="00100D3F" w:rsidRPr="00475D07">
        <w:rPr>
          <w:i/>
        </w:rPr>
        <w:t>können</w:t>
      </w:r>
      <w:r w:rsidRPr="004054E7">
        <w:t xml:space="preserve">, </w:t>
      </w:r>
      <w:r>
        <w:t xml:space="preserve">wird </w:t>
      </w:r>
      <w:r w:rsidR="003B7589">
        <w:t xml:space="preserve">im geschichtlichen Rückblick </w:t>
      </w:r>
      <w:r>
        <w:t xml:space="preserve">deutlich, dass es mindestens </w:t>
      </w:r>
      <w:r w:rsidRPr="00150A03">
        <w:rPr>
          <w:i/>
        </w:rPr>
        <w:t>eine</w:t>
      </w:r>
      <w:r>
        <w:t xml:space="preserve"> alternative Lesart der vorherrschenden Diskussion um OER als digitales Material geben könnte. Zumindest im Zuschnitt dieses Projekts ist </w:t>
      </w:r>
      <w:r w:rsidRPr="005D00F2">
        <w:rPr>
          <w:i/>
        </w:rPr>
        <w:t>mein</w:t>
      </w:r>
      <w:r>
        <w:t xml:space="preserve"> Verständnis von OER als Open Educational Practices – OEP – eingeschrieben</w:t>
      </w:r>
      <w:r w:rsidR="00100D3F">
        <w:t>.</w:t>
      </w:r>
      <w:r>
        <w:t xml:space="preserve"> Damit gemeint ist folgendes:</w:t>
      </w:r>
      <w:r w:rsidR="00100D3F">
        <w:t xml:space="preserve"> </w:t>
      </w:r>
      <w:r>
        <w:t>Mit den OERlabs</w:t>
      </w:r>
      <w:r w:rsidR="008D56FE">
        <w:t xml:space="preserve"> ging</w:t>
      </w:r>
      <w:r>
        <w:t xml:space="preserve"> es</w:t>
      </w:r>
      <w:r w:rsidR="008D56FE">
        <w:t xml:space="preserve"> </w:t>
      </w:r>
      <w:r w:rsidR="00241CD6">
        <w:t>nicht nur um</w:t>
      </w:r>
      <w:r w:rsidR="00866914">
        <w:t xml:space="preserve"> das Material selbst</w:t>
      </w:r>
      <w:r w:rsidR="00241CD6">
        <w:t>.</w:t>
      </w:r>
      <w:r w:rsidR="00B47CC2">
        <w:t xml:space="preserve"> Es ging</w:t>
      </w:r>
      <w:r w:rsidR="00241CD6">
        <w:t xml:space="preserve"> vielmehr</w:t>
      </w:r>
      <w:r w:rsidR="00866914">
        <w:t xml:space="preserve"> </w:t>
      </w:r>
      <w:r w:rsidR="008D56FE">
        <w:t xml:space="preserve">um das </w:t>
      </w:r>
      <w:r w:rsidR="0020149E">
        <w:t xml:space="preserve">Sichtbarmachen und wechselseitige </w:t>
      </w:r>
      <w:r w:rsidR="008D56FE">
        <w:t xml:space="preserve">Erleben des </w:t>
      </w:r>
      <w:r w:rsidR="008D56FE" w:rsidRPr="0056776C">
        <w:rPr>
          <w:i/>
        </w:rPr>
        <w:t>eigenen</w:t>
      </w:r>
      <w:r w:rsidR="008D56FE">
        <w:t xml:space="preserve"> </w:t>
      </w:r>
      <w:r w:rsidR="00477EB1">
        <w:t>Professionalisierungsprozesse</w:t>
      </w:r>
      <w:r w:rsidR="00683024">
        <w:t>s</w:t>
      </w:r>
      <w:r w:rsidR="00503E17">
        <w:t xml:space="preserve"> im Kontext von OER</w:t>
      </w:r>
      <w:r w:rsidR="00683024">
        <w:t>. Folglich</w:t>
      </w:r>
      <w:r w:rsidR="008D56FE">
        <w:t xml:space="preserve"> </w:t>
      </w:r>
      <w:r w:rsidR="00683024">
        <w:t>wurde</w:t>
      </w:r>
      <w:r w:rsidR="008D56FE">
        <w:t xml:space="preserve"> </w:t>
      </w:r>
      <w:r w:rsidR="0031271F">
        <w:t xml:space="preserve">die Kommunikation </w:t>
      </w:r>
      <w:r w:rsidR="0031271F" w:rsidRPr="00683024">
        <w:rPr>
          <w:i/>
        </w:rPr>
        <w:t>über</w:t>
      </w:r>
      <w:r w:rsidR="0031271F">
        <w:t xml:space="preserve"> die </w:t>
      </w:r>
      <w:r w:rsidR="00475D07">
        <w:t>jeweiligen</w:t>
      </w:r>
      <w:r w:rsidR="00045903">
        <w:t xml:space="preserve"> und </w:t>
      </w:r>
      <w:r w:rsidR="00456CE8">
        <w:t xml:space="preserve">nicht zuletzt </w:t>
      </w:r>
      <w:r w:rsidR="00045903">
        <w:t>subjektiven</w:t>
      </w:r>
      <w:r w:rsidR="0031271F">
        <w:t xml:space="preserve"> Erfa</w:t>
      </w:r>
      <w:r w:rsidR="0031271F">
        <w:t>h</w:t>
      </w:r>
      <w:r w:rsidR="0031271F">
        <w:lastRenderedPageBreak/>
        <w:t>rungen und Erlebnisse</w:t>
      </w:r>
      <w:r w:rsidR="009A697D">
        <w:t xml:space="preserve"> rund um </w:t>
      </w:r>
      <w:r w:rsidR="00EE54C2">
        <w:t xml:space="preserve">das Lehren und Lernen mit Medien </w:t>
      </w:r>
      <w:r w:rsidR="00683024">
        <w:t xml:space="preserve">genauso wesentlich </w:t>
      </w:r>
      <w:r w:rsidR="0031271F">
        <w:t>wie auch</w:t>
      </w:r>
      <w:r w:rsidR="00683024">
        <w:t xml:space="preserve"> </w:t>
      </w:r>
      <w:r w:rsidR="0031271F">
        <w:t xml:space="preserve">die Beteiligung </w:t>
      </w:r>
      <w:r w:rsidR="0031271F" w:rsidRPr="00683024">
        <w:rPr>
          <w:i/>
        </w:rPr>
        <w:t>unterschiedlicher</w:t>
      </w:r>
      <w:r w:rsidR="0031271F">
        <w:t xml:space="preserve"> Personen</w:t>
      </w:r>
      <w:r w:rsidR="009A697D">
        <w:t xml:space="preserve"> </w:t>
      </w:r>
      <w:r w:rsidR="00B17203">
        <w:t xml:space="preserve">mit ihren </w:t>
      </w:r>
      <w:r w:rsidR="006214EE">
        <w:t>jeweil</w:t>
      </w:r>
      <w:r w:rsidR="00496885">
        <w:t xml:space="preserve">igen Interessen </w:t>
      </w:r>
      <w:r w:rsidR="005A6BF7">
        <w:t>(</w:t>
      </w:r>
      <w:r w:rsidR="00496885">
        <w:t>bzw. Stakes</w:t>
      </w:r>
      <w:r w:rsidR="005A6BF7">
        <w:t>)</w:t>
      </w:r>
      <w:r w:rsidR="0031271F">
        <w:t xml:space="preserve"> </w:t>
      </w:r>
      <w:r w:rsidR="00683024">
        <w:t xml:space="preserve">und der Austausch darüber. </w:t>
      </w:r>
      <w:r w:rsidR="00EB5BA4">
        <w:t xml:space="preserve">Diesen Punkt halte ich übrigens nicht für ein Narrativ, sondern für eine echte Chance zur Übertragung </w:t>
      </w:r>
      <w:r w:rsidR="00536DEF">
        <w:t>‚</w:t>
      </w:r>
      <w:r w:rsidR="00EB5BA4">
        <w:t>dieser Geschichte</w:t>
      </w:r>
      <w:r w:rsidR="00536DEF">
        <w:t>’</w:t>
      </w:r>
      <w:r w:rsidR="00EB5BA4">
        <w:t xml:space="preserve"> auf andere Kontexte</w:t>
      </w:r>
      <w:r w:rsidR="002F4B42">
        <w:t>, denn:</w:t>
      </w:r>
      <w:r w:rsidR="00EB5BA4">
        <w:t xml:space="preserve"> </w:t>
      </w:r>
    </w:p>
    <w:p w14:paraId="38F2D095" w14:textId="77777777" w:rsidR="001531F7" w:rsidRDefault="006B6B4C" w:rsidP="004274FF">
      <w:pPr>
        <w:spacing w:after="120" w:line="300" w:lineRule="exact"/>
        <w:jc w:val="both"/>
      </w:pPr>
      <w:r>
        <w:rPr>
          <w:i/>
        </w:rPr>
        <w:t xml:space="preserve">Gerade </w:t>
      </w:r>
      <w:r w:rsidRPr="00D30B66">
        <w:t>w</w:t>
      </w:r>
      <w:r w:rsidR="00F2086E" w:rsidRPr="00D30B66">
        <w:t>eil</w:t>
      </w:r>
      <w:r w:rsidR="00F2086E">
        <w:t xml:space="preserve"> alle Beteiligten nach und nach </w:t>
      </w:r>
      <w:r w:rsidR="00925E0C">
        <w:t>ihren Bezug zu</w:t>
      </w:r>
      <w:r w:rsidR="00FC1ABF">
        <w:t xml:space="preserve"> den</w:t>
      </w:r>
      <w:r w:rsidR="00F2086E">
        <w:t xml:space="preserve"> OERlabs gesehen haben, </w:t>
      </w:r>
      <w:r w:rsidR="008F167C">
        <w:t>ler</w:t>
      </w:r>
      <w:r w:rsidR="008F167C">
        <w:t>n</w:t>
      </w:r>
      <w:r w:rsidR="008F167C">
        <w:t xml:space="preserve">ten </w:t>
      </w:r>
      <w:r w:rsidR="00F2086E">
        <w:t xml:space="preserve">sie </w:t>
      </w:r>
      <w:r w:rsidR="008F167C">
        <w:t>mit ihrer eigenen Wissbegierde</w:t>
      </w:r>
      <w:r w:rsidR="00161F6B">
        <w:t xml:space="preserve"> und </w:t>
      </w:r>
      <w:r w:rsidR="00B878E8">
        <w:t>dem verbreiteten</w:t>
      </w:r>
      <w:r w:rsidR="00161F6B">
        <w:t xml:space="preserve"> Wunsch nach kognitiver </w:t>
      </w:r>
      <w:r w:rsidR="00D868EF">
        <w:t>G</w:t>
      </w:r>
      <w:r w:rsidR="00D868EF">
        <w:t>e</w:t>
      </w:r>
      <w:r w:rsidR="00D868EF">
        <w:t>schlossenheit (</w:t>
      </w:r>
      <w:r w:rsidR="00EB6969">
        <w:t>Walther, 2007</w:t>
      </w:r>
      <w:r w:rsidR="00D868EF">
        <w:t>)</w:t>
      </w:r>
      <w:r w:rsidR="008F167C">
        <w:t xml:space="preserve"> </w:t>
      </w:r>
      <w:r w:rsidR="00204E4A">
        <w:t>umzugehen</w:t>
      </w:r>
      <w:r w:rsidR="008F167C">
        <w:t xml:space="preserve">: </w:t>
      </w:r>
      <w:r w:rsidR="00CB4A5B">
        <w:t xml:space="preserve">Wurde </w:t>
      </w:r>
      <w:r w:rsidR="00563ECB">
        <w:t>anfangs</w:t>
      </w:r>
      <w:r w:rsidR="00CB4A5B">
        <w:t xml:space="preserve"> </w:t>
      </w:r>
      <w:r w:rsidR="00B651E4">
        <w:t>nach genauen</w:t>
      </w:r>
      <w:r w:rsidR="00F21E12">
        <w:t xml:space="preserve"> und möglichst präz</w:t>
      </w:r>
      <w:r w:rsidR="005B04A9">
        <w:t>i</w:t>
      </w:r>
      <w:r w:rsidR="005B04A9">
        <w:t>sen, wissenschaftlich abgesich</w:t>
      </w:r>
      <w:r w:rsidR="00F21E12">
        <w:t>erten</w:t>
      </w:r>
      <w:r w:rsidR="00B651E4">
        <w:t xml:space="preserve"> Definitionen für</w:t>
      </w:r>
      <w:r w:rsidR="00F45140">
        <w:t xml:space="preserve"> OER</w:t>
      </w:r>
      <w:r w:rsidR="0072671C">
        <w:t xml:space="preserve"> gerufen</w:t>
      </w:r>
      <w:r w:rsidR="00F45140">
        <w:t>, wurden sukzessive alle möglichen Fragen rund um Medien und Digi</w:t>
      </w:r>
      <w:r w:rsidR="00D64780">
        <w:t>t</w:t>
      </w:r>
      <w:r w:rsidR="00F45140">
        <w:t>alisierung in Schulen und Hochschulen gestellt</w:t>
      </w:r>
      <w:r w:rsidR="00147B90">
        <w:t>, verortet und, wenn nötig, über disziplinäre oder Abteilungsgrenzen hinweg debattiert</w:t>
      </w:r>
      <w:r w:rsidR="001F18A2">
        <w:t xml:space="preserve"> und gemeinsam gelöst</w:t>
      </w:r>
      <w:r w:rsidR="00F45140">
        <w:t xml:space="preserve">. </w:t>
      </w:r>
      <w:r w:rsidR="00D64780">
        <w:t xml:space="preserve">D.h. die Diskussion über OER </w:t>
      </w:r>
      <w:r w:rsidR="00663126">
        <w:t>wurde zur Stellvertreterdebatte über</w:t>
      </w:r>
      <w:r w:rsidR="000E09AB">
        <w:t xml:space="preserve"> </w:t>
      </w:r>
      <w:r w:rsidR="006C4940">
        <w:t>Med</w:t>
      </w:r>
      <w:r w:rsidR="006C4940">
        <w:t>i</w:t>
      </w:r>
      <w:r w:rsidR="006C4940">
        <w:t>en</w:t>
      </w:r>
      <w:r w:rsidR="000E09AB">
        <w:t>,</w:t>
      </w:r>
      <w:r w:rsidR="00663126">
        <w:t xml:space="preserve"> </w:t>
      </w:r>
      <w:r w:rsidR="00D15635">
        <w:t xml:space="preserve">über </w:t>
      </w:r>
      <w:r w:rsidR="00AC0D91">
        <w:t>diesbezügliche Chancen,</w:t>
      </w:r>
      <w:r w:rsidR="00D15635">
        <w:t xml:space="preserve"> </w:t>
      </w:r>
      <w:r w:rsidR="00663126">
        <w:t xml:space="preserve">Sorgen und Ängste, </w:t>
      </w:r>
      <w:r w:rsidR="00EE285D">
        <w:t>über</w:t>
      </w:r>
      <w:r w:rsidR="00663126">
        <w:t xml:space="preserve"> Wissen und Nicht-Wissen im Z</w:t>
      </w:r>
      <w:r w:rsidR="00663126">
        <w:t>u</w:t>
      </w:r>
      <w:r w:rsidR="00663126">
        <w:t xml:space="preserve">sammenhang </w:t>
      </w:r>
      <w:r w:rsidR="001F4ED1">
        <w:t xml:space="preserve">insbesondere </w:t>
      </w:r>
      <w:r w:rsidR="00663126">
        <w:t xml:space="preserve">mit digitalen Medien </w:t>
      </w:r>
      <w:r w:rsidR="004928D1">
        <w:t>und über notwendige und hinreichende Or</w:t>
      </w:r>
      <w:r w:rsidR="004928D1">
        <w:t>i</w:t>
      </w:r>
      <w:r w:rsidR="004928D1">
        <w:t xml:space="preserve">entierungen </w:t>
      </w:r>
      <w:r w:rsidR="00663126">
        <w:t xml:space="preserve">in einer Kultur </w:t>
      </w:r>
      <w:r w:rsidR="00663126" w:rsidRPr="005161D2">
        <w:t>der Digitalität (Stalder</w:t>
      </w:r>
      <w:r w:rsidR="005161D2" w:rsidRPr="005161D2">
        <w:t>, 2016</w:t>
      </w:r>
      <w:r w:rsidR="00663126" w:rsidRPr="005161D2">
        <w:t>).</w:t>
      </w:r>
      <w:r w:rsidR="00F463DD" w:rsidRPr="005161D2">
        <w:t xml:space="preserve"> </w:t>
      </w:r>
      <w:r w:rsidR="00E70445" w:rsidRPr="005161D2">
        <w:t>Denn die notwendigen Fähigkeiten</w:t>
      </w:r>
      <w:r w:rsidR="00E70445" w:rsidRPr="009D1088">
        <w:t>, die für einen souveränen Medienumgang vonnöten sind, lassen sich kaum über stark vorg</w:t>
      </w:r>
      <w:r w:rsidR="00E70445" w:rsidRPr="009D1088">
        <w:t>e</w:t>
      </w:r>
      <w:r w:rsidR="00E70445" w:rsidRPr="009D1088">
        <w:t>plante bzw</w:t>
      </w:r>
      <w:r w:rsidR="00E70445">
        <w:t xml:space="preserve">. strukturierte Formate vermitteln, im Gegenteil: Durch den Zuschnitt des Projekts wird deutlich, dass erst die breite Diskussion über OER, Medien und Schule/Hochschule dazu führt, eigene </w:t>
      </w:r>
      <w:r w:rsidR="00AC7868">
        <w:t>(</w:t>
      </w:r>
      <w:r w:rsidR="00E70445">
        <w:t>Handlungs</w:t>
      </w:r>
      <w:r w:rsidR="00AC7868">
        <w:t>-)R</w:t>
      </w:r>
      <w:r w:rsidR="00E70445">
        <w:t>outinen zu reflektieren und die Bereitschaft zu ihrer Überwindung zu signalisieren. Damit konnte das Hauptziel der OERlabs – Sensibilisierung für sich ständig wandelnde Medienkontexte – erreicht werden.</w:t>
      </w:r>
    </w:p>
    <w:p w14:paraId="5638B01B" w14:textId="77777777" w:rsidR="004274FF" w:rsidRDefault="004274FF" w:rsidP="004274FF">
      <w:pPr>
        <w:spacing w:after="120" w:line="300" w:lineRule="exact"/>
        <w:jc w:val="both"/>
      </w:pPr>
    </w:p>
    <w:p w14:paraId="57C8DCB1" w14:textId="327E6607" w:rsidR="004274FF" w:rsidRPr="006A202D" w:rsidRDefault="002D756C" w:rsidP="004274FF">
      <w:pPr>
        <w:spacing w:after="120" w:line="30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 w:rsidR="00E70445" w:rsidRPr="006A202D">
        <w:rPr>
          <w:b/>
          <w:sz w:val="26"/>
          <w:szCs w:val="26"/>
        </w:rPr>
        <w:t>Von den OERlabs zur Lehre an Hochschulen</w:t>
      </w:r>
    </w:p>
    <w:p w14:paraId="4FC746D2" w14:textId="1693CB9C" w:rsidR="005C19F5" w:rsidRDefault="00111583" w:rsidP="001B24BB">
      <w:pPr>
        <w:spacing w:after="120" w:line="300" w:lineRule="exact"/>
        <w:jc w:val="both"/>
      </w:pPr>
      <w:r>
        <w:t xml:space="preserve">Die OERlabs eignen sich </w:t>
      </w:r>
      <w:r w:rsidR="00716C3C">
        <w:t>als Geschichte</w:t>
      </w:r>
      <w:r w:rsidR="009F5A13">
        <w:t xml:space="preserve"> </w:t>
      </w:r>
      <w:r>
        <w:t xml:space="preserve">sehr gut, um die </w:t>
      </w:r>
      <w:r w:rsidRPr="001F34B2">
        <w:rPr>
          <w:i/>
        </w:rPr>
        <w:t>eigene</w:t>
      </w:r>
      <w:r>
        <w:t xml:space="preserve"> Praxis der Gestaltung von Hochschullehre zu hinterfragen. Auch die Praxis der Gestaltung </w:t>
      </w:r>
      <w:r w:rsidRPr="002203FA">
        <w:rPr>
          <w:i/>
        </w:rPr>
        <w:t>weiterer</w:t>
      </w:r>
      <w:r>
        <w:t xml:space="preserve"> Lehrangebote </w:t>
      </w:r>
      <w:r w:rsidR="002203FA">
        <w:t xml:space="preserve">(z.B. in </w:t>
      </w:r>
      <w:r w:rsidR="00FD11F5">
        <w:t>E</w:t>
      </w:r>
      <w:r w:rsidR="002203FA">
        <w:t xml:space="preserve">inrichtungen) </w:t>
      </w:r>
      <w:r>
        <w:t>ist gemeint und adressiert, denn: Aus unterschiedlichen und zum Teil nicht eindeutig nachvollziehbaren Gründen hat sich ein Verständnis von Lehre und Didaktik eing</w:t>
      </w:r>
      <w:r>
        <w:t>e</w:t>
      </w:r>
      <w:r>
        <w:t xml:space="preserve">schlichen, dass auf einem Bausteinmodell </w:t>
      </w:r>
      <w:r w:rsidR="0059766A">
        <w:t xml:space="preserve">der Didaktik </w:t>
      </w:r>
      <w:r>
        <w:t>beruht und in Kursstrukturen übe</w:t>
      </w:r>
      <w:r>
        <w:t>r</w:t>
      </w:r>
      <w:r>
        <w:t>führt wurde/wird</w:t>
      </w:r>
      <w:r w:rsidR="00487B1B">
        <w:t xml:space="preserve"> (</w:t>
      </w:r>
      <w:r w:rsidR="00D82D52">
        <w:t>vg</w:t>
      </w:r>
      <w:r w:rsidR="00EC477C">
        <w:t>l</w:t>
      </w:r>
      <w:r w:rsidR="00D82D52">
        <w:t>. kritisch Scheidig, 2016</w:t>
      </w:r>
      <w:r w:rsidR="00487B1B">
        <w:t>)</w:t>
      </w:r>
      <w:r>
        <w:t xml:space="preserve">. </w:t>
      </w:r>
      <w:r w:rsidR="002B7AC4">
        <w:t xml:space="preserve">Diese </w:t>
      </w:r>
      <w:r w:rsidR="00D82A36">
        <w:t>Beobachtung allgemeiner Tendenzen</w:t>
      </w:r>
      <w:r w:rsidR="002B7AC4">
        <w:t xml:space="preserve"> ist deswegen bedeutsam, wei</w:t>
      </w:r>
      <w:r w:rsidR="00E1635A">
        <w:t xml:space="preserve">l durch die Art und Weise, wie </w:t>
      </w:r>
      <w:r w:rsidR="00E1635A" w:rsidRPr="00205065">
        <w:rPr>
          <w:i/>
        </w:rPr>
        <w:t>Lehre</w:t>
      </w:r>
      <w:r w:rsidR="005301E4">
        <w:t xml:space="preserve"> auf den unterschiedlichen Handlungsebenen von Hochschule</w:t>
      </w:r>
      <w:r w:rsidR="00E1635A">
        <w:t xml:space="preserve"> gestaltet wird, stets Optionen</w:t>
      </w:r>
      <w:r w:rsidR="007D02DC">
        <w:t xml:space="preserve"> für das </w:t>
      </w:r>
      <w:r w:rsidR="007D02DC" w:rsidRPr="00205065">
        <w:rPr>
          <w:i/>
        </w:rPr>
        <w:t>Lernen</w:t>
      </w:r>
      <w:r w:rsidR="00E1635A">
        <w:t xml:space="preserve"> </w:t>
      </w:r>
      <w:r w:rsidR="00F600B5">
        <w:t>beinhaltet</w:t>
      </w:r>
      <w:r w:rsidR="00517516">
        <w:t xml:space="preserve"> </w:t>
      </w:r>
      <w:r w:rsidR="00205065">
        <w:t>–</w:t>
      </w:r>
      <w:r w:rsidR="00417170">
        <w:t xml:space="preserve"> </w:t>
      </w:r>
      <w:r w:rsidR="00E1635A">
        <w:t>und</w:t>
      </w:r>
      <w:r w:rsidR="00205065">
        <w:t xml:space="preserve"> </w:t>
      </w:r>
      <w:r w:rsidR="00BF7EEF">
        <w:t xml:space="preserve">im Umkehrschluss </w:t>
      </w:r>
      <w:r w:rsidR="00542FE0">
        <w:t xml:space="preserve">manche </w:t>
      </w:r>
      <w:r w:rsidR="00E1635A">
        <w:t xml:space="preserve">Möglichkeiten </w:t>
      </w:r>
      <w:r w:rsidR="00542FE0">
        <w:t xml:space="preserve">für Lernen und Bildung </w:t>
      </w:r>
      <w:r w:rsidR="00E1635A">
        <w:t>verschlossen bleiben.</w:t>
      </w:r>
      <w:r w:rsidR="00C6577F">
        <w:t xml:space="preserve"> </w:t>
      </w:r>
    </w:p>
    <w:p w14:paraId="2AF4BBEF" w14:textId="77777777" w:rsidR="00894621" w:rsidRDefault="00C6577F" w:rsidP="001B24BB">
      <w:pPr>
        <w:spacing w:after="120" w:line="300" w:lineRule="exact"/>
        <w:jc w:val="both"/>
      </w:pPr>
      <w:r>
        <w:t>Ich halte es daher</w:t>
      </w:r>
      <w:r w:rsidR="008A25EE">
        <w:t xml:space="preserve"> im Zusammenhang mit OER</w:t>
      </w:r>
      <w:r>
        <w:t xml:space="preserve"> </w:t>
      </w:r>
      <w:r w:rsidR="003C2AA2">
        <w:t xml:space="preserve">für </w:t>
      </w:r>
      <w:r>
        <w:t>zentral, ausgehend</w:t>
      </w:r>
      <w:r w:rsidR="004D6A7E">
        <w:t xml:space="preserve"> von</w:t>
      </w:r>
      <w:r>
        <w:t xml:space="preserve"> </w:t>
      </w:r>
      <w:r w:rsidR="001C5769">
        <w:t>den</w:t>
      </w:r>
      <w:r>
        <w:t xml:space="preserve"> </w:t>
      </w:r>
      <w:r w:rsidR="001D7FD5" w:rsidRPr="001D7FD5">
        <w:rPr>
          <w:i/>
        </w:rPr>
        <w:t>eigenen</w:t>
      </w:r>
      <w:r w:rsidR="001D7FD5">
        <w:t xml:space="preserve"> </w:t>
      </w:r>
      <w:r>
        <w:t>G</w:t>
      </w:r>
      <w:r>
        <w:t>e</w:t>
      </w:r>
      <w:r>
        <w:t xml:space="preserve">schichten vom Lehren </w:t>
      </w:r>
      <w:r w:rsidR="00C72E37">
        <w:t>(</w:t>
      </w:r>
      <w:r w:rsidR="00A911BA">
        <w:t>und Lernen</w:t>
      </w:r>
      <w:r w:rsidR="00C72E37">
        <w:t>)</w:t>
      </w:r>
      <w:r w:rsidR="00A911BA">
        <w:t xml:space="preserve"> </w:t>
      </w:r>
      <w:r>
        <w:t xml:space="preserve">danach zu fragen, </w:t>
      </w:r>
      <w:r w:rsidR="005436DA">
        <w:t xml:space="preserve">welche </w:t>
      </w:r>
      <w:r w:rsidR="001D7FD5">
        <w:t xml:space="preserve">Vorstellungen </w:t>
      </w:r>
      <w:r w:rsidR="005436DA">
        <w:t xml:space="preserve">über Lehre </w:t>
      </w:r>
      <w:r w:rsidR="001D7FD5">
        <w:t>darin integriert sind</w:t>
      </w:r>
      <w:r w:rsidR="005436DA">
        <w:t xml:space="preserve"> und wie wirkmächtig diese – aller Kompetenzorientierung zum Trotz –</w:t>
      </w:r>
      <w:r w:rsidR="006F7B77">
        <w:t xml:space="preserve"> </w:t>
      </w:r>
      <w:r w:rsidR="005436DA">
        <w:t xml:space="preserve">sind. </w:t>
      </w:r>
      <w:r w:rsidR="004465EB">
        <w:t xml:space="preserve">Meinen Studierenden </w:t>
      </w:r>
      <w:r w:rsidR="00507A72">
        <w:t>empfehle</w:t>
      </w:r>
      <w:r w:rsidR="004465EB">
        <w:t xml:space="preserve"> ich </w:t>
      </w:r>
      <w:r w:rsidR="00507A72">
        <w:t>an solchen Stellen</w:t>
      </w:r>
      <w:r w:rsidR="00462E62">
        <w:t xml:space="preserve"> </w:t>
      </w:r>
      <w:r w:rsidR="00833CB3">
        <w:t xml:space="preserve">in der Vorlesung </w:t>
      </w:r>
      <w:r w:rsidR="00462E62">
        <w:t>genauso wie Tei</w:t>
      </w:r>
      <w:r w:rsidR="00462E62">
        <w:t>l</w:t>
      </w:r>
      <w:r w:rsidR="00462E62">
        <w:t>nehmer*innen in Weiterbildungsformaten</w:t>
      </w:r>
      <w:r w:rsidR="004465EB">
        <w:t>,</w:t>
      </w:r>
      <w:r w:rsidR="00507A72">
        <w:t xml:space="preserve"> kurz</w:t>
      </w:r>
      <w:r w:rsidR="00462E62">
        <w:t xml:space="preserve"> innezuhalten</w:t>
      </w:r>
      <w:r w:rsidR="004465EB">
        <w:t xml:space="preserve"> und </w:t>
      </w:r>
      <w:r w:rsidR="00462E62">
        <w:t xml:space="preserve">für sich selbst </w:t>
      </w:r>
      <w:r w:rsidR="004465EB">
        <w:t>zu evalui</w:t>
      </w:r>
      <w:r w:rsidR="004465EB">
        <w:t>e</w:t>
      </w:r>
      <w:r w:rsidR="004465EB">
        <w:t>ren, wie sie Lehrangebo</w:t>
      </w:r>
      <w:r w:rsidR="0025716D">
        <w:t>te</w:t>
      </w:r>
      <w:r w:rsidR="00507A72">
        <w:t xml:space="preserve"> </w:t>
      </w:r>
      <w:r w:rsidR="004465EB">
        <w:t>gestalten würden.</w:t>
      </w:r>
      <w:r w:rsidR="00A91891">
        <w:t xml:space="preserve"> ..</w:t>
      </w:r>
      <w:r w:rsidR="002E0928">
        <w:t>.</w:t>
      </w:r>
      <w:r w:rsidR="004465EB">
        <w:t xml:space="preserve"> Eine weitere Frage schließt sich </w:t>
      </w:r>
      <w:r w:rsidR="00BC3981">
        <w:t>in der Re</w:t>
      </w:r>
      <w:r w:rsidR="00E16925">
        <w:t xml:space="preserve">gel an, die </w:t>
      </w:r>
      <w:r w:rsidR="00833CB3">
        <w:t xml:space="preserve">wie folgt </w:t>
      </w:r>
      <w:r w:rsidR="00E16925">
        <w:t>lautet:</w:t>
      </w:r>
      <w:r w:rsidR="00BC3981">
        <w:t xml:space="preserve"> W</w:t>
      </w:r>
      <w:r w:rsidR="004465EB">
        <w:t xml:space="preserve">ie lernen </w:t>
      </w:r>
      <w:r w:rsidR="004465EB" w:rsidRPr="00E16925">
        <w:rPr>
          <w:i/>
        </w:rPr>
        <w:t>Sie</w:t>
      </w:r>
      <w:r w:rsidR="004465EB">
        <w:t xml:space="preserve"> am lieb</w:t>
      </w:r>
      <w:r w:rsidR="00BC3981">
        <w:t>sten?</w:t>
      </w:r>
      <w:r w:rsidR="00AF7784">
        <w:t xml:space="preserve"> </w:t>
      </w:r>
    </w:p>
    <w:p w14:paraId="09DA8AE8" w14:textId="77777777" w:rsidR="005C19F5" w:rsidRDefault="00AF7784" w:rsidP="00813BC8">
      <w:pPr>
        <w:spacing w:after="120" w:line="300" w:lineRule="exact"/>
        <w:jc w:val="both"/>
      </w:pPr>
      <w:r>
        <w:t xml:space="preserve">Sie ahnen, dass </w:t>
      </w:r>
      <w:r w:rsidR="000E61EA">
        <w:t>zwischen den</w:t>
      </w:r>
      <w:r>
        <w:t xml:space="preserve"> Antworten</w:t>
      </w:r>
      <w:r w:rsidR="00F7463A">
        <w:t xml:space="preserve"> in Bezug auf das Lehren und in Bezug auf das Le</w:t>
      </w:r>
      <w:r w:rsidR="00F7463A">
        <w:t>r</w:t>
      </w:r>
      <w:r w:rsidR="00F7463A">
        <w:t>nen</w:t>
      </w:r>
      <w:r>
        <w:t xml:space="preserve"> </w:t>
      </w:r>
      <w:r w:rsidR="0061207F">
        <w:t xml:space="preserve">mitunter </w:t>
      </w:r>
      <w:r>
        <w:t xml:space="preserve">ein Missmatch </w:t>
      </w:r>
      <w:r w:rsidR="0061207F">
        <w:t>be</w:t>
      </w:r>
      <w:r w:rsidR="00F7463A">
        <w:t>steht. Gerne begebe ich mich später mit Ihnen</w:t>
      </w:r>
      <w:r w:rsidR="00827FB8">
        <w:t xml:space="preserve"> ausführlicher</w:t>
      </w:r>
      <w:r w:rsidR="00F7463A">
        <w:t xml:space="preserve"> auf die Suche nach </w:t>
      </w:r>
      <w:r w:rsidR="00E607DC">
        <w:t xml:space="preserve">Antworten und </w:t>
      </w:r>
      <w:r w:rsidR="00F7463A">
        <w:t>Begründungen</w:t>
      </w:r>
      <w:r w:rsidR="00381E7C">
        <w:t>, die vielfach darauf verweisen</w:t>
      </w:r>
      <w:r w:rsidR="00916AA1">
        <w:t xml:space="preserve"> werden</w:t>
      </w:r>
      <w:r w:rsidR="00381E7C">
        <w:t>, dass Lehre</w:t>
      </w:r>
      <w:r w:rsidR="00B474AD">
        <w:t xml:space="preserve"> eben immer </w:t>
      </w:r>
      <w:r w:rsidR="009F5A13">
        <w:t xml:space="preserve">(auch) </w:t>
      </w:r>
      <w:r w:rsidR="00B474AD">
        <w:t>im Zusammenhang mit globaleren Entwicklungen im Bildungs- und Wissenschaftssystem steht</w:t>
      </w:r>
      <w:r w:rsidR="00F7463A">
        <w:t>.</w:t>
      </w:r>
      <w:r w:rsidR="00B474AD">
        <w:t xml:space="preserve"> Möglicherweise geben sie auch Aufschluss darüber, </w:t>
      </w:r>
      <w:r w:rsidR="00433960">
        <w:t>dass</w:t>
      </w:r>
      <w:r w:rsidR="00B474AD">
        <w:t xml:space="preserve"> </w:t>
      </w:r>
      <w:r w:rsidR="00433960">
        <w:t xml:space="preserve">Lehre </w:t>
      </w:r>
      <w:r w:rsidR="00257C12">
        <w:t xml:space="preserve">im Alltag </w:t>
      </w:r>
      <w:r w:rsidR="00433960">
        <w:t>oft als (direkte) Vermittlung und (Wissens-)Transport missverstanden wird</w:t>
      </w:r>
      <w:r w:rsidR="00606C5B">
        <w:t xml:space="preserve"> und </w:t>
      </w:r>
      <w:r w:rsidR="00606C5B">
        <w:lastRenderedPageBreak/>
        <w:t xml:space="preserve">lehr-lernbezogene Ziele dieserart gar nicht erreicht werden </w:t>
      </w:r>
      <w:r w:rsidR="00606C5B" w:rsidRPr="00F43799">
        <w:rPr>
          <w:i/>
        </w:rPr>
        <w:t>können</w:t>
      </w:r>
      <w:r w:rsidR="00433960">
        <w:t>.</w:t>
      </w:r>
      <w:r w:rsidR="006A0832">
        <w:t xml:space="preserve"> Dies betrifft auch die gängige Diskussion um OER, wo</w:t>
      </w:r>
      <w:r w:rsidR="00930EA5">
        <w:t>nach</w:t>
      </w:r>
      <w:r w:rsidR="006A0832">
        <w:t xml:space="preserve"> oft nur Material entstehen soll, das </w:t>
      </w:r>
      <w:r w:rsidR="00930EA5">
        <w:t>mithilfe offener L</w:t>
      </w:r>
      <w:r w:rsidR="00930EA5">
        <w:t>i</w:t>
      </w:r>
      <w:r w:rsidR="00930EA5">
        <w:t>zenzen (insbesondere Creative Commons)</w:t>
      </w:r>
      <w:r w:rsidR="006A0832">
        <w:t xml:space="preserve"> freigegeben ist.</w:t>
      </w:r>
      <w:r w:rsidR="00535BEC">
        <w:t xml:space="preserve"> </w:t>
      </w:r>
      <w:r w:rsidR="00E82D5D">
        <w:t>Lehrende produzieren ebenso gern wie Lernende</w:t>
      </w:r>
      <w:r w:rsidR="00535BEC">
        <w:t xml:space="preserve"> neues Material</w:t>
      </w:r>
      <w:r w:rsidR="00ED6BF8">
        <w:t xml:space="preserve">, damit man bestimmten Lizenzproblemen aus dem Weg gehen kann oder sich damit </w:t>
      </w:r>
      <w:r w:rsidR="00C52B70">
        <w:t xml:space="preserve">aus arbeitsökonomischen Gründen </w:t>
      </w:r>
      <w:r w:rsidR="00ED6BF8">
        <w:t>gar nicht auseinandersetzen muss</w:t>
      </w:r>
      <w:r w:rsidR="00535BEC">
        <w:t>.</w:t>
      </w:r>
      <w:r w:rsidR="00744C74">
        <w:t xml:space="preserve"> </w:t>
      </w:r>
    </w:p>
    <w:p w14:paraId="200F99E9" w14:textId="77777777" w:rsidR="00894621" w:rsidRDefault="00F5387D" w:rsidP="00813BC8">
      <w:pPr>
        <w:spacing w:after="120" w:line="300" w:lineRule="exact"/>
        <w:jc w:val="both"/>
      </w:pPr>
      <w:r>
        <w:t xml:space="preserve">Dabei ist das Lehr-Lernmaterial oft gar nicht so entscheidend dafür, </w:t>
      </w:r>
      <w:r w:rsidRPr="005C19F5">
        <w:rPr>
          <w:i/>
        </w:rPr>
        <w:t>wie</w:t>
      </w:r>
      <w:r>
        <w:t xml:space="preserve"> gelernt werden kann/soll. </w:t>
      </w:r>
      <w:r w:rsidR="00813BC8">
        <w:t>Vielmehr bestimmt d</w:t>
      </w:r>
      <w:r w:rsidR="00027E0B">
        <w:t>as</w:t>
      </w:r>
      <w:r w:rsidR="00B21A8A">
        <w:t xml:space="preserve"> </w:t>
      </w:r>
      <w:r w:rsidR="00027E0B">
        <w:t xml:space="preserve">Verhältnis von </w:t>
      </w:r>
      <w:r w:rsidR="00B21A8A">
        <w:t xml:space="preserve">Inhalt/Gegenstand, </w:t>
      </w:r>
      <w:r w:rsidR="00813BC8">
        <w:t xml:space="preserve">die </w:t>
      </w:r>
      <w:r w:rsidR="00B21A8A">
        <w:t xml:space="preserve">Ansprache durch die Lehrenden und </w:t>
      </w:r>
      <w:r w:rsidR="00813BC8">
        <w:t xml:space="preserve">die </w:t>
      </w:r>
      <w:r w:rsidR="00B21A8A">
        <w:t>Betreuung der Lernenden</w:t>
      </w:r>
      <w:r w:rsidR="00813BC8">
        <w:t>, ob in formal organisierten Zusammenhängen wie der Hochschullehre ‚gut’ gelernt werden kann</w:t>
      </w:r>
      <w:r w:rsidR="008663CF">
        <w:t xml:space="preserve"> (vgl. didaktisches Dreieck)</w:t>
      </w:r>
      <w:r w:rsidR="00B21A8A">
        <w:t xml:space="preserve">. </w:t>
      </w:r>
      <w:r w:rsidR="00CF07D1">
        <w:t>In der Med</w:t>
      </w:r>
      <w:r w:rsidR="00CF07D1">
        <w:t>i</w:t>
      </w:r>
      <w:r w:rsidR="00CF07D1">
        <w:t xml:space="preserve">endidaktik, aber auch in der Didaktik generell, besteht </w:t>
      </w:r>
      <w:r w:rsidR="00C95A68">
        <w:t xml:space="preserve">zudem </w:t>
      </w:r>
      <w:r w:rsidR="00CF07D1">
        <w:t>Konsens darüber, dass Lehre erst durch</w:t>
      </w:r>
      <w:r w:rsidR="00514AB0">
        <w:t xml:space="preserve"> gute</w:t>
      </w:r>
      <w:r w:rsidR="00CF07D1">
        <w:t xml:space="preserve"> Betreuung erfolg</w:t>
      </w:r>
      <w:r w:rsidR="00514AB0">
        <w:t xml:space="preserve">reich wird. </w:t>
      </w:r>
      <w:r w:rsidR="00450D24">
        <w:t>Jene scheint mir im Fall von OER nur selten s</w:t>
      </w:r>
      <w:r w:rsidR="00450D24">
        <w:t>i</w:t>
      </w:r>
      <w:r w:rsidR="00450D24">
        <w:t xml:space="preserve">chergestellt zu sein, im Gegenteil: Nach Formen und Möglichkeiten der Betreuung wird gar nicht erst gesucht, da das Material oft </w:t>
      </w:r>
      <w:r w:rsidR="00303187">
        <w:t xml:space="preserve">sogar </w:t>
      </w:r>
      <w:r w:rsidR="00450D24">
        <w:t xml:space="preserve">losgelöst </w:t>
      </w:r>
      <w:r w:rsidR="000E1E9D">
        <w:t>vom</w:t>
      </w:r>
      <w:r w:rsidR="00450D24">
        <w:t xml:space="preserve"> G</w:t>
      </w:r>
      <w:r w:rsidR="000D164F">
        <w:t>esamtg</w:t>
      </w:r>
      <w:r w:rsidR="00450D24">
        <w:t>efüge entwickelt wird.</w:t>
      </w:r>
    </w:p>
    <w:p w14:paraId="119038E5" w14:textId="77777777" w:rsidR="000855B7" w:rsidRDefault="000855B7" w:rsidP="00813BC8">
      <w:pPr>
        <w:spacing w:after="120" w:line="300" w:lineRule="exact"/>
        <w:jc w:val="both"/>
      </w:pPr>
    </w:p>
    <w:p w14:paraId="64E353F9" w14:textId="361CF282" w:rsidR="00D80F09" w:rsidRPr="006A202D" w:rsidRDefault="002D756C" w:rsidP="00D80F09">
      <w:pPr>
        <w:spacing w:after="120" w:line="30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4) </w:t>
      </w:r>
      <w:r w:rsidR="00D80F09" w:rsidRPr="006A202D">
        <w:rPr>
          <w:b/>
          <w:sz w:val="26"/>
          <w:szCs w:val="26"/>
        </w:rPr>
        <w:t>Ständige Reflexion über Lehre: aber wie? (Fazit)</w:t>
      </w:r>
    </w:p>
    <w:p w14:paraId="00196CCD" w14:textId="48A327C7" w:rsidR="00DA635D" w:rsidRDefault="005830C2" w:rsidP="004274FF">
      <w:pPr>
        <w:spacing w:after="120" w:line="300" w:lineRule="exact"/>
        <w:jc w:val="both"/>
      </w:pPr>
      <w:r>
        <w:t>Die eingangs gestellte Frage danach, inwieweit OER lediglich Marketingmaßnahmen von Hochschulen sind</w:t>
      </w:r>
      <w:r w:rsidR="00C775CF">
        <w:t>,</w:t>
      </w:r>
      <w:r w:rsidR="006B6B4C">
        <w:t xml:space="preserve"> damit darüber Geschichten erzählt werden</w:t>
      </w:r>
      <w:r w:rsidR="00C775CF">
        <w:t xml:space="preserve"> können</w:t>
      </w:r>
      <w:r>
        <w:t>, bleibt damit solange offen, wie die Hochschulen</w:t>
      </w:r>
      <w:r w:rsidR="00F641D1">
        <w:t xml:space="preserve"> </w:t>
      </w:r>
      <w:r w:rsidR="00F641D1" w:rsidRPr="00F641D1">
        <w:rPr>
          <w:b/>
        </w:rPr>
        <w:t>erstens</w:t>
      </w:r>
      <w:r>
        <w:t xml:space="preserve"> </w:t>
      </w:r>
      <w:r w:rsidRPr="000855B7">
        <w:rPr>
          <w:i/>
        </w:rPr>
        <w:t>selbst</w:t>
      </w:r>
      <w:r>
        <w:t xml:space="preserve"> eine Antwort zur sinnvollen Ein- und Anbindung in die Hochschullehre finden und </w:t>
      </w:r>
      <w:r w:rsidR="0016600D">
        <w:t>Lehr-Lernmaterialien</w:t>
      </w:r>
      <w:r>
        <w:t xml:space="preserve"> damit Ergebnis einer nach innen, d.h. auf die Hochschu</w:t>
      </w:r>
      <w:r w:rsidR="00CE0844">
        <w:t>l</w:t>
      </w:r>
      <w:r w:rsidR="00F949DF">
        <w:t>e</w:t>
      </w:r>
      <w:r>
        <w:t xml:space="preserve"> selbst gerichteten Debatte sind</w:t>
      </w:r>
      <w:r w:rsidR="00BF54D6">
        <w:t xml:space="preserve"> </w:t>
      </w:r>
      <w:r w:rsidR="00BF54D6" w:rsidRPr="00024DD3">
        <w:t>(</w:t>
      </w:r>
      <w:r w:rsidR="00BF54D6">
        <w:t xml:space="preserve">z.B. </w:t>
      </w:r>
      <w:r w:rsidR="00BF54D6" w:rsidRPr="00024DD3">
        <w:t>Hechler &amp; Pasternack, 2017)</w:t>
      </w:r>
      <w:r>
        <w:t xml:space="preserve">. </w:t>
      </w:r>
      <w:r w:rsidR="0011306D">
        <w:t>Ang</w:t>
      </w:r>
      <w:r w:rsidR="0011306D">
        <w:t>e</w:t>
      </w:r>
      <w:r w:rsidR="0011306D">
        <w:t>sprochen ist damit auch die Fähigkeit der Organisation</w:t>
      </w:r>
      <w:r w:rsidR="00F46116">
        <w:t xml:space="preserve"> Hochschule</w:t>
      </w:r>
      <w:r w:rsidR="0011306D">
        <w:t>, über ihr Handeln in B</w:t>
      </w:r>
      <w:r w:rsidR="0011306D">
        <w:t>e</w:t>
      </w:r>
      <w:r w:rsidR="0011306D">
        <w:t xml:space="preserve">zug auf Lehre in dafür </w:t>
      </w:r>
      <w:r w:rsidR="00764D5E">
        <w:t>passenden</w:t>
      </w:r>
      <w:r w:rsidR="0011306D">
        <w:t xml:space="preserve"> Formaten zu reflektieren. </w:t>
      </w:r>
      <w:r w:rsidR="002A523B">
        <w:t>Es dürfte eine Binsenweisheit sein, auf die Bedeutung von (interner) Kommunikation zu verweisen</w:t>
      </w:r>
      <w:r w:rsidR="006F361C">
        <w:t xml:space="preserve"> und den Wert </w:t>
      </w:r>
      <w:r w:rsidR="00974A18" w:rsidRPr="0038706C">
        <w:rPr>
          <w:i/>
        </w:rPr>
        <w:t>gemei</w:t>
      </w:r>
      <w:r w:rsidR="00974A18" w:rsidRPr="0038706C">
        <w:rPr>
          <w:i/>
        </w:rPr>
        <w:t>n</w:t>
      </w:r>
      <w:r w:rsidR="00974A18" w:rsidRPr="0038706C">
        <w:rPr>
          <w:i/>
        </w:rPr>
        <w:t>samer</w:t>
      </w:r>
      <w:r w:rsidR="006F361C">
        <w:t xml:space="preserve"> Erfahrung </w:t>
      </w:r>
      <w:r w:rsidR="00AC7F95">
        <w:t xml:space="preserve">zu stärken </w:t>
      </w:r>
      <w:r w:rsidR="006F361C">
        <w:t xml:space="preserve">– </w:t>
      </w:r>
      <w:r w:rsidR="003042FC">
        <w:t xml:space="preserve">denken Sie an </w:t>
      </w:r>
      <w:r w:rsidR="00F244DB">
        <w:t>meine</w:t>
      </w:r>
      <w:r w:rsidR="003042FC">
        <w:t xml:space="preserve"> </w:t>
      </w:r>
      <w:r w:rsidR="006F361C">
        <w:t>Geschichten</w:t>
      </w:r>
      <w:r w:rsidR="009D3941">
        <w:t xml:space="preserve"> genauso wie an Ihre, die Sie sicherlich mitbringen</w:t>
      </w:r>
      <w:r w:rsidR="006F361C">
        <w:t xml:space="preserve"> </w:t>
      </w:r>
      <w:r w:rsidR="00AC7F95">
        <w:t>und mitunter teilen</w:t>
      </w:r>
      <w:r w:rsidR="002A523B">
        <w:t xml:space="preserve">. </w:t>
      </w:r>
    </w:p>
    <w:p w14:paraId="6A6F92D1" w14:textId="408C41D0" w:rsidR="0003401C" w:rsidRDefault="00633C00" w:rsidP="00C0769F">
      <w:pPr>
        <w:spacing w:after="120" w:line="300" w:lineRule="exact"/>
        <w:jc w:val="both"/>
      </w:pPr>
      <w:r>
        <w:t>Angesichts dessen, dass das Vorgehen in den OERlabs bereits kopiert und</w:t>
      </w:r>
      <w:r w:rsidR="0047780F">
        <w:t xml:space="preserve"> auf diese Weise i</w:t>
      </w:r>
      <w:r w:rsidR="0047780F">
        <w:t>n</w:t>
      </w:r>
      <w:r w:rsidR="0047780F">
        <w:t>tern</w:t>
      </w:r>
      <w:r>
        <w:t xml:space="preserve"> in soziale Praxis überführt wurde, würde dieses kleine Projekt wahrscheinlich als innov</w:t>
      </w:r>
      <w:r>
        <w:t>a</w:t>
      </w:r>
      <w:r>
        <w:t xml:space="preserve">tiv begriffen. </w:t>
      </w:r>
      <w:r w:rsidR="00744036">
        <w:t xml:space="preserve">Auf dem Weg zur Hochschule als Experimentierraum </w:t>
      </w:r>
      <w:r w:rsidR="00C469EC">
        <w:t xml:space="preserve">i.w.S. (sinngemäß </w:t>
      </w:r>
      <w:r w:rsidR="00C469EC" w:rsidRPr="009B7B86">
        <w:t>Mo</w:t>
      </w:r>
      <w:r w:rsidR="00C469EC" w:rsidRPr="009B7B86">
        <w:t>r</w:t>
      </w:r>
      <w:r w:rsidR="008B4C1C">
        <w:t>mann</w:t>
      </w:r>
      <w:bookmarkStart w:id="0" w:name="_GoBack"/>
      <w:bookmarkEnd w:id="0"/>
      <w:r w:rsidR="00C469EC" w:rsidRPr="009B7B86">
        <w:t xml:space="preserve"> &amp; Willjes</w:t>
      </w:r>
      <w:r w:rsidR="00AC581D">
        <w:t>, 2013</w:t>
      </w:r>
      <w:r w:rsidR="00C469EC">
        <w:t>)</w:t>
      </w:r>
      <w:r w:rsidR="009E4EE2">
        <w:t xml:space="preserve"> </w:t>
      </w:r>
      <w:r w:rsidR="00744036">
        <w:t xml:space="preserve">sehe ich aber </w:t>
      </w:r>
      <w:r w:rsidR="00E76791" w:rsidRPr="00C93ED4">
        <w:rPr>
          <w:b/>
        </w:rPr>
        <w:t>zweitens</w:t>
      </w:r>
      <w:r w:rsidR="00E76791">
        <w:t xml:space="preserve"> </w:t>
      </w:r>
      <w:r w:rsidR="00744036">
        <w:t xml:space="preserve">‚Luft nach oben’: </w:t>
      </w:r>
      <w:r w:rsidR="000B63F0">
        <w:t>In einer Hochschule, die sich selbst als E</w:t>
      </w:r>
      <w:r w:rsidR="00D71686">
        <w:t>xpe</w:t>
      </w:r>
      <w:r w:rsidR="004444EE">
        <w:t>rimentier</w:t>
      </w:r>
      <w:r w:rsidR="00D71686">
        <w:t>raum</w:t>
      </w:r>
      <w:r w:rsidR="000B63F0">
        <w:t xml:space="preserve"> </w:t>
      </w:r>
      <w:r w:rsidR="007E3942">
        <w:t>ver</w:t>
      </w:r>
      <w:r w:rsidR="000B63F0">
        <w:t xml:space="preserve">steht, </w:t>
      </w:r>
      <w:r w:rsidR="00CE5D77">
        <w:t>müsste ich</w:t>
      </w:r>
      <w:r w:rsidR="008055B3">
        <w:t xml:space="preserve"> </w:t>
      </w:r>
      <w:r w:rsidR="00276DAD">
        <w:t>nicht erst</w:t>
      </w:r>
      <w:r w:rsidR="00D70E8A">
        <w:t xml:space="preserve"> </w:t>
      </w:r>
      <w:r w:rsidR="00D907E2">
        <w:t>auf den Mars fliegen</w:t>
      </w:r>
      <w:r w:rsidR="0099419D">
        <w:t xml:space="preserve">, </w:t>
      </w:r>
      <w:r w:rsidR="00FE2CB3">
        <w:t>damit</w:t>
      </w:r>
      <w:r w:rsidR="0099419D">
        <w:t xml:space="preserve"> </w:t>
      </w:r>
      <w:r w:rsidR="005830C2">
        <w:t>Le</w:t>
      </w:r>
      <w:r w:rsidR="005830C2">
        <w:t>h</w:t>
      </w:r>
      <w:r w:rsidR="005830C2">
        <w:t>rende und Studierende</w:t>
      </w:r>
      <w:r w:rsidR="00A84346">
        <w:t xml:space="preserve"> </w:t>
      </w:r>
      <w:r w:rsidR="005830C2">
        <w:t xml:space="preserve">ihr Material </w:t>
      </w:r>
      <w:r w:rsidR="003A7693">
        <w:t xml:space="preserve">ungefragt </w:t>
      </w:r>
      <w:r w:rsidR="005830C2">
        <w:t>online stellen, Material von ande</w:t>
      </w:r>
      <w:r w:rsidR="00C82B9E">
        <w:t>ren r</w:t>
      </w:r>
      <w:r w:rsidR="005830C2">
        <w:t xml:space="preserve">emixen und ein „Lob auf die </w:t>
      </w:r>
      <w:r w:rsidR="005830C2" w:rsidRPr="004F4DB3">
        <w:t>Kopie“ (Gehlen</w:t>
      </w:r>
      <w:r w:rsidR="004F4DB3" w:rsidRPr="004F4DB3">
        <w:t>, 2011</w:t>
      </w:r>
      <w:r w:rsidR="005830C2" w:rsidRPr="004F4DB3">
        <w:t xml:space="preserve">) </w:t>
      </w:r>
      <w:r w:rsidR="00401F08" w:rsidRPr="004F4DB3">
        <w:t>singen</w:t>
      </w:r>
      <w:r w:rsidR="00495CEA" w:rsidRPr="004F4DB3">
        <w:t xml:space="preserve"> </w:t>
      </w:r>
      <w:r w:rsidR="00495CEA" w:rsidRPr="004F4DB3">
        <w:rPr>
          <w:i/>
        </w:rPr>
        <w:t>können</w:t>
      </w:r>
      <w:r w:rsidR="00332F01" w:rsidRPr="004F4DB3">
        <w:t xml:space="preserve">. </w:t>
      </w:r>
      <w:r w:rsidR="00F5367C">
        <w:t>In einer solchen Hochschule</w:t>
      </w:r>
      <w:r w:rsidR="003A7693" w:rsidRPr="004F4DB3">
        <w:t xml:space="preserve"> </w:t>
      </w:r>
      <w:r w:rsidR="0022541D" w:rsidRPr="004F4DB3">
        <w:t>e</w:t>
      </w:r>
      <w:r w:rsidR="0022541D" w:rsidRPr="004F4DB3">
        <w:t>r</w:t>
      </w:r>
      <w:r w:rsidR="0022541D" w:rsidRPr="004F4DB3">
        <w:t>hielte die gemeinsame Wissensproduktion</w:t>
      </w:r>
      <w:r w:rsidR="002538D6" w:rsidRPr="004F4DB3">
        <w:t xml:space="preserve"> </w:t>
      </w:r>
      <w:r w:rsidR="0022541D" w:rsidRPr="004F4DB3">
        <w:t>ei</w:t>
      </w:r>
      <w:r w:rsidR="0022541D">
        <w:t xml:space="preserve">nen </w:t>
      </w:r>
      <w:r w:rsidR="00320DA8">
        <w:t xml:space="preserve">hochschul- und </w:t>
      </w:r>
      <w:r w:rsidR="005C0E8D">
        <w:t>lehr-/</w:t>
      </w:r>
      <w:r w:rsidR="00320DA8">
        <w:t>lern</w:t>
      </w:r>
      <w:r w:rsidR="00F34BEE">
        <w:t>kulturel</w:t>
      </w:r>
      <w:r w:rsidR="005C0E8D">
        <w:t>len</w:t>
      </w:r>
      <w:r w:rsidR="00F34BEE">
        <w:t xml:space="preserve"> Wert</w:t>
      </w:r>
      <w:r w:rsidR="005830C2">
        <w:t xml:space="preserve">. </w:t>
      </w:r>
      <w:r w:rsidR="004B21D5">
        <w:t>Auch die Digitalität wü</w:t>
      </w:r>
      <w:r w:rsidR="004B21D5" w:rsidRPr="00024DD3">
        <w:t>rde aufgenommen</w:t>
      </w:r>
      <w:r w:rsidR="00D14CA6" w:rsidRPr="00024DD3">
        <w:t xml:space="preserve">, </w:t>
      </w:r>
      <w:r w:rsidR="00BE7340" w:rsidRPr="00024DD3">
        <w:t>indem Medien in Studium und Lehre, aber auch in der Lehrer*innenbildung (</w:t>
      </w:r>
      <w:r w:rsidR="004B1E2C">
        <w:t>im konkreten</w:t>
      </w:r>
      <w:r w:rsidR="00BE7340" w:rsidRPr="00024DD3">
        <w:t xml:space="preserve"> Beispiel der OERlabs) </w:t>
      </w:r>
      <w:r w:rsidR="00CF1301">
        <w:t xml:space="preserve">normal </w:t>
      </w:r>
      <w:r w:rsidR="00966EF9">
        <w:t xml:space="preserve">und </w:t>
      </w:r>
      <w:r w:rsidR="00CF1301">
        <w:t>akzeptiert sind.</w:t>
      </w:r>
      <w:r w:rsidR="004B21D5" w:rsidRPr="00024DD3">
        <w:t xml:space="preserve"> </w:t>
      </w:r>
      <w:r w:rsidR="003D7496" w:rsidRPr="00024DD3">
        <w:t>Demgegenüber treffe ich auf</w:t>
      </w:r>
      <w:r w:rsidR="0040446E" w:rsidRPr="00024DD3">
        <w:t xml:space="preserve"> </w:t>
      </w:r>
      <w:r w:rsidR="00786DE9" w:rsidRPr="00024DD3">
        <w:t>eine hochschulische</w:t>
      </w:r>
      <w:r w:rsidR="00F151B8" w:rsidRPr="00024DD3">
        <w:t xml:space="preserve"> Realität, </w:t>
      </w:r>
      <w:r w:rsidR="008D5BDB" w:rsidRPr="00024DD3">
        <w:t>in der</w:t>
      </w:r>
      <w:r w:rsidR="009E7DF8" w:rsidRPr="00024DD3">
        <w:t xml:space="preserve"> </w:t>
      </w:r>
      <w:r w:rsidR="000F3BA2" w:rsidRPr="00024DD3">
        <w:t>OER-</w:t>
      </w:r>
      <w:r w:rsidR="008D5BDB" w:rsidRPr="00024DD3">
        <w:t>Diskussionen</w:t>
      </w:r>
      <w:r w:rsidR="000F3BA2" w:rsidRPr="00024DD3">
        <w:t xml:space="preserve"> </w:t>
      </w:r>
      <w:r w:rsidR="008F6A1D">
        <w:t xml:space="preserve">weiter </w:t>
      </w:r>
      <w:r w:rsidR="00A47D96" w:rsidRPr="00024DD3">
        <w:t xml:space="preserve">von </w:t>
      </w:r>
      <w:r w:rsidR="008D5BDB" w:rsidRPr="00024DD3">
        <w:t>der</w:t>
      </w:r>
      <w:r w:rsidR="00C8795D" w:rsidRPr="00024DD3">
        <w:t xml:space="preserve"> </w:t>
      </w:r>
      <w:r w:rsidR="009E7DF8" w:rsidRPr="00024DD3">
        <w:t xml:space="preserve">Hoffnung auf breitenwirksame Zugänglichkeit </w:t>
      </w:r>
      <w:r w:rsidR="00A47D96" w:rsidRPr="00024DD3">
        <w:t>geprägt sind und damit</w:t>
      </w:r>
      <w:r w:rsidR="009E7DF8" w:rsidRPr="00024DD3">
        <w:t xml:space="preserve"> auf ein nicht näher bestimmtes Außen </w:t>
      </w:r>
      <w:r w:rsidR="008F183B" w:rsidRPr="00024DD3">
        <w:t>der</w:t>
      </w:r>
      <w:r w:rsidR="009E7DF8" w:rsidRPr="00024DD3">
        <w:t xml:space="preserve"> Hochschulen </w:t>
      </w:r>
      <w:r w:rsidR="00A47D96" w:rsidRPr="00024DD3">
        <w:t>zielen</w:t>
      </w:r>
      <w:r w:rsidR="009E7DF8" w:rsidRPr="00024DD3">
        <w:t xml:space="preserve">. </w:t>
      </w:r>
      <w:r w:rsidR="008E6A83" w:rsidRPr="00024DD3">
        <w:t xml:space="preserve">Soll die </w:t>
      </w:r>
      <w:r w:rsidR="009E7DF8" w:rsidRPr="00024DD3">
        <w:t xml:space="preserve">gemeinsame Wissensproduktion von Lehrenden </w:t>
      </w:r>
      <w:r w:rsidR="009E7DF8" w:rsidRPr="00024DD3">
        <w:rPr>
          <w:i/>
        </w:rPr>
        <w:t>und</w:t>
      </w:r>
      <w:r w:rsidR="009E7DF8" w:rsidRPr="00024DD3">
        <w:t xml:space="preserve"> Studierenden </w:t>
      </w:r>
      <w:r w:rsidR="008E6A83" w:rsidRPr="00024DD3">
        <w:t xml:space="preserve">mehr </w:t>
      </w:r>
      <w:r w:rsidR="0050283C" w:rsidRPr="00024DD3">
        <w:t xml:space="preserve">in den Mittelpunkt </w:t>
      </w:r>
      <w:r w:rsidR="009E7DF8" w:rsidRPr="00024DD3">
        <w:t>rücken</w:t>
      </w:r>
      <w:r w:rsidR="008E6A83" w:rsidRPr="00024DD3">
        <w:t>, müsste</w:t>
      </w:r>
      <w:r w:rsidR="007818B9">
        <w:t xml:space="preserve"> allerdings</w:t>
      </w:r>
      <w:r w:rsidR="008E6A83" w:rsidRPr="00024DD3">
        <w:t xml:space="preserve"> </w:t>
      </w:r>
      <w:r w:rsidR="00E3290F">
        <w:t>zuvo</w:t>
      </w:r>
      <w:r w:rsidR="00E3290F">
        <w:t>r</w:t>
      </w:r>
      <w:r w:rsidR="00E3290F">
        <w:t xml:space="preserve">derst </w:t>
      </w:r>
      <w:r w:rsidR="008E6A83" w:rsidRPr="00024DD3">
        <w:t xml:space="preserve">didaktisch eine Antwort gefunden werden. </w:t>
      </w:r>
      <w:r w:rsidR="00B87F21" w:rsidRPr="00024DD3">
        <w:t xml:space="preserve">Dazu </w:t>
      </w:r>
      <w:r w:rsidR="004C1D58">
        <w:t>würde</w:t>
      </w:r>
      <w:r w:rsidR="0013315F">
        <w:t xml:space="preserve"> z.B.</w:t>
      </w:r>
      <w:r w:rsidR="004C1D58">
        <w:t xml:space="preserve"> gehören</w:t>
      </w:r>
      <w:r w:rsidR="00B87F21" w:rsidRPr="00024DD3">
        <w:t>, OER von vornh</w:t>
      </w:r>
      <w:r w:rsidR="00B87F21" w:rsidRPr="00024DD3">
        <w:t>e</w:t>
      </w:r>
      <w:r w:rsidR="00B87F21" w:rsidRPr="00024DD3">
        <w:t xml:space="preserve">rein als OEP zu </w:t>
      </w:r>
      <w:r w:rsidR="00BF54D6">
        <w:t>konzipieren</w:t>
      </w:r>
      <w:r w:rsidR="001E38C0">
        <w:t xml:space="preserve"> und mit der Lehre auf selbstbestimmtes Handeln zu zielen</w:t>
      </w:r>
      <w:r w:rsidR="00BF54D6">
        <w:t>.</w:t>
      </w:r>
    </w:p>
    <w:p w14:paraId="55604B6B" w14:textId="77777777" w:rsidR="00717EC2" w:rsidRDefault="0003401C" w:rsidP="0003401C">
      <w:pPr>
        <w:spacing w:after="120" w:line="300" w:lineRule="exact"/>
        <w:jc w:val="both"/>
      </w:pPr>
      <w:r>
        <w:t>Zweifelsohne kann ein Kultur-Projekt wie die OERlabs solche internen Entwicklungsprozesse unterstützen oder anregen. Es kann</w:t>
      </w:r>
      <w:r w:rsidR="004D7706">
        <w:t xml:space="preserve"> allerdings – allein aufgrund der Größe – </w:t>
      </w:r>
      <w:r>
        <w:t>nicht alle adre</w:t>
      </w:r>
      <w:r>
        <w:t>s</w:t>
      </w:r>
      <w:r>
        <w:t xml:space="preserve">sierten </w:t>
      </w:r>
      <w:r w:rsidRPr="009055EB">
        <w:rPr>
          <w:i/>
        </w:rPr>
        <w:t>offenen</w:t>
      </w:r>
      <w:r>
        <w:t xml:space="preserve"> Fragen in einer Massenuniversität lösen. Speziell die Grundannahmen über das </w:t>
      </w:r>
      <w:r>
        <w:lastRenderedPageBreak/>
        <w:t>Lehren und Lernen und über „die Lehrenden“ und „die Studierenden“ halten sich in den Kö</w:t>
      </w:r>
      <w:r>
        <w:t>p</w:t>
      </w:r>
      <w:r>
        <w:t>fen beständig. Anlassbezogen werden sie vielfach sogar sozial, strukturell und technisch r</w:t>
      </w:r>
      <w:r>
        <w:t>e</w:t>
      </w:r>
      <w:r>
        <w:t xml:space="preserve">produziert. Nicht selten verschließt genau das den Blick dafür, dass die </w:t>
      </w:r>
      <w:r w:rsidR="00264012">
        <w:t xml:space="preserve">genannten </w:t>
      </w:r>
      <w:r>
        <w:t>Diskussi</w:t>
      </w:r>
      <w:r>
        <w:t>o</w:t>
      </w:r>
      <w:r>
        <w:t xml:space="preserve">nen </w:t>
      </w:r>
      <w:r w:rsidRPr="004F4DB3">
        <w:t>vor dem Hintergrund eines</w:t>
      </w:r>
      <w:r>
        <w:t xml:space="preserve"> angestrebten</w:t>
      </w:r>
      <w:r w:rsidRPr="004F4DB3">
        <w:t xml:space="preserve"> </w:t>
      </w:r>
      <w:r w:rsidR="0091605A">
        <w:t xml:space="preserve">organisationalen </w:t>
      </w:r>
      <w:r w:rsidRPr="004F4DB3">
        <w:t xml:space="preserve">Wandels (Wissel, 2007) </w:t>
      </w:r>
      <w:r w:rsidRPr="00124F4B">
        <w:rPr>
          <w:i/>
        </w:rPr>
        <w:t>und</w:t>
      </w:r>
      <w:r w:rsidRPr="004F4DB3">
        <w:t xml:space="preserve"> dem </w:t>
      </w:r>
      <w:r w:rsidRPr="00124F4B">
        <w:t>bestehenden</w:t>
      </w:r>
      <w:r>
        <w:t xml:space="preserve"> Wertegefüge (z.B. in der Lehre) geführt werden. Neuere Steuerungsprinz</w:t>
      </w:r>
      <w:r>
        <w:t>i</w:t>
      </w:r>
      <w:r>
        <w:t xml:space="preserve">pien werden deshalb </w:t>
      </w:r>
      <w:r w:rsidR="001246A1">
        <w:rPr>
          <w:b/>
        </w:rPr>
        <w:t>drittens</w:t>
      </w:r>
      <w:r>
        <w:t xml:space="preserve"> genauso relevant wie die systematische Beobachtung des Lehr- und Lernhandelns selbst. </w:t>
      </w:r>
    </w:p>
    <w:p w14:paraId="6A3A3A22" w14:textId="77777777" w:rsidR="0003401C" w:rsidRDefault="0003401C" w:rsidP="0003401C">
      <w:pPr>
        <w:spacing w:after="120" w:line="300" w:lineRule="exact"/>
        <w:jc w:val="both"/>
      </w:pPr>
      <w:r>
        <w:t xml:space="preserve">Aufgrund dieses komplexen Gefüges dürfte es allerdings einigermaßen schwierig sein, eine Hochschule – insbesondere von außen, aber auch mit aller Kraft von innen – zu einer </w:t>
      </w:r>
      <w:r w:rsidRPr="00827565">
        <w:rPr>
          <w:i/>
        </w:rPr>
        <w:t>innov</w:t>
      </w:r>
      <w:r w:rsidRPr="00827565">
        <w:rPr>
          <w:i/>
        </w:rPr>
        <w:t>a</w:t>
      </w:r>
      <w:r w:rsidRPr="00827565">
        <w:rPr>
          <w:i/>
        </w:rPr>
        <w:t>tiven</w:t>
      </w:r>
      <w:r>
        <w:t xml:space="preserve"> Hochschule zu entwickeln. Immerhin entscheidet </w:t>
      </w:r>
      <w:r w:rsidR="00717EC2">
        <w:t xml:space="preserve">erst </w:t>
      </w:r>
      <w:r>
        <w:t>die soziale Praxis jeder Hochsch</w:t>
      </w:r>
      <w:r>
        <w:t>u</w:t>
      </w:r>
      <w:r>
        <w:t xml:space="preserve">le darüber, was sie als innovativ im Kontext </w:t>
      </w:r>
      <w:r w:rsidRPr="00C01C48">
        <w:rPr>
          <w:i/>
        </w:rPr>
        <w:t>ihrer</w:t>
      </w:r>
      <w:r>
        <w:t xml:space="preserve"> Organisation versteht. </w:t>
      </w:r>
    </w:p>
    <w:p w14:paraId="56D52AA1" w14:textId="77777777" w:rsidR="00D15649" w:rsidRPr="00024DD3" w:rsidRDefault="00D15649" w:rsidP="00C0769F">
      <w:pPr>
        <w:spacing w:after="120" w:line="300" w:lineRule="exact"/>
        <w:jc w:val="both"/>
      </w:pPr>
      <w:r w:rsidRPr="00024DD3">
        <w:t>Vielen Dank.</w:t>
      </w:r>
    </w:p>
    <w:p w14:paraId="4AD13B21" w14:textId="77777777" w:rsidR="00FC43AF" w:rsidRDefault="00FC43AF" w:rsidP="004274FF">
      <w:pPr>
        <w:spacing w:after="120" w:line="300" w:lineRule="exact"/>
        <w:jc w:val="both"/>
        <w:rPr>
          <w:b/>
        </w:rPr>
      </w:pPr>
    </w:p>
    <w:p w14:paraId="57D63641" w14:textId="77777777" w:rsidR="00133F39" w:rsidRPr="006A202D" w:rsidRDefault="002D443E" w:rsidP="004274FF">
      <w:pPr>
        <w:spacing w:after="120" w:line="300" w:lineRule="exact"/>
        <w:jc w:val="both"/>
        <w:rPr>
          <w:b/>
          <w:sz w:val="26"/>
          <w:szCs w:val="26"/>
        </w:rPr>
      </w:pPr>
      <w:r w:rsidRPr="006A202D">
        <w:rPr>
          <w:b/>
          <w:sz w:val="26"/>
          <w:szCs w:val="26"/>
        </w:rPr>
        <w:t>(Verwendete) Literatur</w:t>
      </w:r>
    </w:p>
    <w:p w14:paraId="4FEC5093" w14:textId="77777777" w:rsidR="008B5DF4" w:rsidRPr="009B7B86" w:rsidRDefault="008B5DF4" w:rsidP="009B7B86">
      <w:pPr>
        <w:spacing w:line="300" w:lineRule="exact"/>
        <w:ind w:left="142" w:hanging="142"/>
        <w:jc w:val="both"/>
        <w:rPr>
          <w:sz w:val="18"/>
          <w:szCs w:val="18"/>
        </w:rPr>
      </w:pPr>
      <w:r w:rsidRPr="009B7B86">
        <w:rPr>
          <w:sz w:val="18"/>
          <w:szCs w:val="18"/>
        </w:rPr>
        <w:t xml:space="preserve">Andrasch, M., Hofhues, S., Reder, C. &amp; Schiefner-Rohs, M. (2017). Von Lizenzfragen zum Remix-Prinzip: Wie OERlabs zum Türöffner für Medienbildung werden. </w:t>
      </w:r>
      <w:r w:rsidRPr="009B7B86">
        <w:rPr>
          <w:i/>
          <w:sz w:val="18"/>
          <w:szCs w:val="18"/>
        </w:rPr>
        <w:t>Synergie. Fachmagazin für Digitalisierung in der Lehre</w:t>
      </w:r>
      <w:r w:rsidRPr="009B7B86">
        <w:rPr>
          <w:sz w:val="18"/>
          <w:szCs w:val="18"/>
        </w:rPr>
        <w:t>. 3, 50-53.</w:t>
      </w:r>
    </w:p>
    <w:p w14:paraId="37DC05FF" w14:textId="77777777" w:rsidR="005D6C52" w:rsidRPr="009B7B86" w:rsidRDefault="005D6C52" w:rsidP="009B7B86">
      <w:pPr>
        <w:spacing w:line="300" w:lineRule="exact"/>
        <w:ind w:left="142" w:hanging="142"/>
        <w:jc w:val="both"/>
        <w:rPr>
          <w:sz w:val="18"/>
          <w:szCs w:val="18"/>
        </w:rPr>
      </w:pPr>
      <w:r w:rsidRPr="009B7B86">
        <w:rPr>
          <w:sz w:val="18"/>
          <w:szCs w:val="18"/>
        </w:rPr>
        <w:t>Berger</w:t>
      </w:r>
      <w:r w:rsidR="00310490" w:rsidRPr="009B7B86">
        <w:rPr>
          <w:sz w:val="18"/>
          <w:szCs w:val="18"/>
        </w:rPr>
        <w:t>, P. L.</w:t>
      </w:r>
      <w:r w:rsidRPr="009B7B86">
        <w:rPr>
          <w:sz w:val="18"/>
          <w:szCs w:val="18"/>
        </w:rPr>
        <w:t xml:space="preserve"> &amp; Luckmann, </w:t>
      </w:r>
      <w:r w:rsidR="00310490" w:rsidRPr="009B7B86">
        <w:rPr>
          <w:sz w:val="18"/>
          <w:szCs w:val="18"/>
        </w:rPr>
        <w:t xml:space="preserve">T. (2003). </w:t>
      </w:r>
      <w:r w:rsidR="00310490" w:rsidRPr="009B7B86">
        <w:rPr>
          <w:i/>
          <w:sz w:val="18"/>
          <w:szCs w:val="18"/>
        </w:rPr>
        <w:t>Die gesellschaftliche Konstruktion der Wirklichkeit: Eine Theorie der Wissenssoziol</w:t>
      </w:r>
      <w:r w:rsidR="00310490" w:rsidRPr="009B7B86">
        <w:rPr>
          <w:i/>
          <w:sz w:val="18"/>
          <w:szCs w:val="18"/>
        </w:rPr>
        <w:t>o</w:t>
      </w:r>
      <w:r w:rsidR="00310490" w:rsidRPr="009B7B86">
        <w:rPr>
          <w:i/>
          <w:sz w:val="18"/>
          <w:szCs w:val="18"/>
        </w:rPr>
        <w:t>gie</w:t>
      </w:r>
      <w:r w:rsidR="00310490" w:rsidRPr="009B7B86">
        <w:rPr>
          <w:sz w:val="18"/>
          <w:szCs w:val="18"/>
        </w:rPr>
        <w:t>. Berlin: Fischer.</w:t>
      </w:r>
    </w:p>
    <w:p w14:paraId="0EDEE560" w14:textId="77777777" w:rsidR="00340340" w:rsidRPr="00C775CF" w:rsidRDefault="00340340" w:rsidP="009B7B86">
      <w:pPr>
        <w:spacing w:line="300" w:lineRule="exact"/>
        <w:ind w:left="142" w:hanging="142"/>
        <w:jc w:val="both"/>
        <w:rPr>
          <w:sz w:val="18"/>
          <w:szCs w:val="18"/>
        </w:rPr>
      </w:pPr>
      <w:r w:rsidRPr="00C775CF">
        <w:rPr>
          <w:sz w:val="18"/>
          <w:szCs w:val="18"/>
        </w:rPr>
        <w:t xml:space="preserve">Carson, S. (2006). </w:t>
      </w:r>
      <w:r w:rsidRPr="00C775CF">
        <w:rPr>
          <w:i/>
          <w:sz w:val="18"/>
          <w:szCs w:val="18"/>
        </w:rPr>
        <w:t>2005 Program Evaluation Findings Report.</w:t>
      </w:r>
      <w:r w:rsidRPr="00C775CF">
        <w:rPr>
          <w:b/>
          <w:sz w:val="18"/>
          <w:szCs w:val="18"/>
        </w:rPr>
        <w:t xml:space="preserve"> </w:t>
      </w:r>
      <w:r w:rsidRPr="00C775CF">
        <w:rPr>
          <w:sz w:val="18"/>
          <w:szCs w:val="18"/>
        </w:rPr>
        <w:t>MIT OpenCourseWare. URL: http://ocw.mit.edu/ans7870/global/05_Prog_Eval_Report_Final.pdf (07.11.2018).</w:t>
      </w:r>
    </w:p>
    <w:p w14:paraId="18125045" w14:textId="77777777" w:rsidR="00E6549B" w:rsidRPr="009B7B86" w:rsidRDefault="00E6549B" w:rsidP="009B7B86">
      <w:pPr>
        <w:spacing w:line="300" w:lineRule="exact"/>
        <w:ind w:left="142" w:hanging="142"/>
        <w:jc w:val="both"/>
        <w:rPr>
          <w:sz w:val="18"/>
          <w:szCs w:val="18"/>
        </w:rPr>
      </w:pPr>
      <w:r w:rsidRPr="009B7B86">
        <w:rPr>
          <w:sz w:val="18"/>
          <w:szCs w:val="18"/>
        </w:rPr>
        <w:t xml:space="preserve">Flechsig, K.-H. (1975). Handlungsebenen der Hochschuldidaktik. </w:t>
      </w:r>
      <w:r w:rsidRPr="009B7B86">
        <w:rPr>
          <w:i/>
          <w:sz w:val="18"/>
          <w:szCs w:val="18"/>
        </w:rPr>
        <w:t>ZIFF-Papiere</w:t>
      </w:r>
      <w:r w:rsidR="005F19B9">
        <w:rPr>
          <w:i/>
          <w:sz w:val="18"/>
          <w:szCs w:val="18"/>
        </w:rPr>
        <w:t xml:space="preserve"> 3</w:t>
      </w:r>
      <w:r w:rsidRPr="009B7B86">
        <w:rPr>
          <w:sz w:val="18"/>
          <w:szCs w:val="18"/>
        </w:rPr>
        <w:t xml:space="preserve">. </w:t>
      </w:r>
      <w:r w:rsidRPr="00534626">
        <w:rPr>
          <w:sz w:val="18"/>
          <w:szCs w:val="18"/>
        </w:rPr>
        <w:t>https://ub-deposit.fernuni-hagen.de/servlets/MCRFileNodeServlet/mir_derivate_00000203/ZIFF_3_Flechsig_Handlungsebenen_1975.pdf</w:t>
      </w:r>
      <w:r w:rsidRPr="009B7B86">
        <w:rPr>
          <w:sz w:val="18"/>
          <w:szCs w:val="18"/>
        </w:rPr>
        <w:t xml:space="preserve"> (07.11.2018).</w:t>
      </w:r>
    </w:p>
    <w:p w14:paraId="119E29FB" w14:textId="77777777" w:rsidR="007A3505" w:rsidRPr="009B7B86" w:rsidRDefault="00CC1013" w:rsidP="009B7B86">
      <w:pPr>
        <w:spacing w:line="300" w:lineRule="exact"/>
        <w:ind w:left="142" w:hanging="142"/>
        <w:jc w:val="both"/>
        <w:rPr>
          <w:sz w:val="18"/>
          <w:szCs w:val="18"/>
        </w:rPr>
      </w:pPr>
      <w:r w:rsidRPr="009B7B86">
        <w:rPr>
          <w:sz w:val="18"/>
          <w:szCs w:val="18"/>
        </w:rPr>
        <w:t xml:space="preserve">Gehlen, D. (2011). </w:t>
      </w:r>
      <w:r w:rsidRPr="009B7B86">
        <w:rPr>
          <w:i/>
          <w:sz w:val="18"/>
          <w:szCs w:val="18"/>
        </w:rPr>
        <w:t>Mashup. Lob der Kopie</w:t>
      </w:r>
      <w:r w:rsidRPr="009B7B86">
        <w:rPr>
          <w:sz w:val="18"/>
          <w:szCs w:val="18"/>
        </w:rPr>
        <w:t>. Frankfurt: Suhrkamp.</w:t>
      </w:r>
    </w:p>
    <w:p w14:paraId="7BBD3D86" w14:textId="77777777" w:rsidR="00E6518C" w:rsidRPr="009B7B86" w:rsidRDefault="00E6518C" w:rsidP="009B7B86">
      <w:pPr>
        <w:spacing w:line="300" w:lineRule="exact"/>
        <w:ind w:left="142" w:hanging="142"/>
        <w:jc w:val="both"/>
        <w:rPr>
          <w:sz w:val="18"/>
          <w:szCs w:val="18"/>
        </w:rPr>
      </w:pPr>
      <w:r w:rsidRPr="009B7B86">
        <w:rPr>
          <w:sz w:val="18"/>
          <w:szCs w:val="18"/>
        </w:rPr>
        <w:t xml:space="preserve">Hechler, D. &amp; Pasternack, P. (2017). Das elektronische Hochschulökosystem. </w:t>
      </w:r>
      <w:r w:rsidRPr="009B7B86">
        <w:rPr>
          <w:i/>
          <w:sz w:val="18"/>
          <w:szCs w:val="18"/>
        </w:rPr>
        <w:t>Die Hochschule</w:t>
      </w:r>
      <w:r w:rsidRPr="009B7B86">
        <w:rPr>
          <w:sz w:val="18"/>
          <w:szCs w:val="18"/>
        </w:rPr>
        <w:t xml:space="preserve"> (1). (S. 7-18).</w:t>
      </w:r>
    </w:p>
    <w:p w14:paraId="25EE387D" w14:textId="77777777" w:rsidR="00273A55" w:rsidRPr="009B7B86" w:rsidRDefault="00273A55" w:rsidP="009B7B86">
      <w:pPr>
        <w:spacing w:line="300" w:lineRule="exact"/>
        <w:ind w:left="142" w:hanging="142"/>
        <w:jc w:val="both"/>
        <w:rPr>
          <w:sz w:val="18"/>
          <w:szCs w:val="18"/>
        </w:rPr>
      </w:pPr>
      <w:r w:rsidRPr="009B7B86">
        <w:rPr>
          <w:sz w:val="18"/>
          <w:szCs w:val="18"/>
        </w:rPr>
        <w:t xml:space="preserve">Hofhues, S. (2011). Von studentischer Projektarbeit zum didaktischen Modell: die Augsburger Initiative „w.e.b.Square“. In H. Dürnberger, S. Hofhues &amp; T. Sporer (Hrsg.), </w:t>
      </w:r>
      <w:r w:rsidRPr="009B7B86">
        <w:rPr>
          <w:i/>
          <w:sz w:val="18"/>
          <w:szCs w:val="18"/>
        </w:rPr>
        <w:t xml:space="preserve">Offene Bildungsinitiativen </w:t>
      </w:r>
      <w:r w:rsidRPr="009B7B86">
        <w:rPr>
          <w:sz w:val="18"/>
          <w:szCs w:val="18"/>
        </w:rPr>
        <w:t>(S. 99–112). Münster: Waxmann.</w:t>
      </w:r>
    </w:p>
    <w:p w14:paraId="3EF9E229" w14:textId="77777777" w:rsidR="0068240A" w:rsidRPr="009B7B86" w:rsidRDefault="0068240A" w:rsidP="009B7B86">
      <w:pPr>
        <w:spacing w:line="300" w:lineRule="exact"/>
        <w:ind w:left="142" w:hanging="142"/>
        <w:jc w:val="both"/>
        <w:rPr>
          <w:sz w:val="18"/>
          <w:szCs w:val="18"/>
        </w:rPr>
      </w:pPr>
      <w:r w:rsidRPr="009B7B86">
        <w:rPr>
          <w:sz w:val="18"/>
          <w:szCs w:val="18"/>
        </w:rPr>
        <w:t xml:space="preserve">Hofhues, S. &amp; Mayrberger, K. (2014). Offene Bildungsmedien zwischen Partizipation und Öffentlichkeit produzieren – ein kritischer Rückblick auf sieben Jahre „w.e.b.Square“. In P. Missomelius, W. Sützl, T. Hug, P. Grell &amp; R. Kammerl (Hrsg.), </w:t>
      </w:r>
      <w:r w:rsidRPr="009B7B86">
        <w:rPr>
          <w:i/>
          <w:sz w:val="18"/>
          <w:szCs w:val="18"/>
        </w:rPr>
        <w:t xml:space="preserve">Medien – Wissen – Bildung </w:t>
      </w:r>
      <w:r w:rsidRPr="009B7B86">
        <w:rPr>
          <w:sz w:val="18"/>
          <w:szCs w:val="18"/>
        </w:rPr>
        <w:t>(S. 143–157). Innsbruck: Innsbruck University Press.</w:t>
      </w:r>
    </w:p>
    <w:p w14:paraId="13661511" w14:textId="77777777" w:rsidR="002853D6" w:rsidRPr="009B7B86" w:rsidRDefault="002853D6" w:rsidP="009B7B86">
      <w:pPr>
        <w:spacing w:line="300" w:lineRule="exact"/>
        <w:ind w:left="142" w:hanging="142"/>
        <w:jc w:val="both"/>
        <w:rPr>
          <w:sz w:val="18"/>
          <w:szCs w:val="18"/>
        </w:rPr>
      </w:pPr>
      <w:r w:rsidRPr="009B7B86">
        <w:rPr>
          <w:sz w:val="18"/>
          <w:szCs w:val="18"/>
        </w:rPr>
        <w:t>Hofhues, S. &amp; Schiefner-Rohs, M. (2017). Vom Labor zum medialen Bildungsraum: Hoch</w:t>
      </w:r>
      <w:r w:rsidR="006C68D2" w:rsidRPr="009B7B86">
        <w:rPr>
          <w:sz w:val="18"/>
          <w:szCs w:val="18"/>
        </w:rPr>
        <w:t>schul- und Mediendi</w:t>
      </w:r>
      <w:r w:rsidRPr="009B7B86">
        <w:rPr>
          <w:sz w:val="18"/>
          <w:szCs w:val="18"/>
        </w:rPr>
        <w:t xml:space="preserve">daktik nach Bologna. In C. Igel (Hrsg.), </w:t>
      </w:r>
      <w:r w:rsidRPr="009B7B86">
        <w:rPr>
          <w:i/>
          <w:sz w:val="18"/>
          <w:szCs w:val="18"/>
        </w:rPr>
        <w:t>Bildungsräume 2017</w:t>
      </w:r>
      <w:r w:rsidR="00811489">
        <w:rPr>
          <w:sz w:val="18"/>
          <w:szCs w:val="18"/>
        </w:rPr>
        <w:t xml:space="preserve"> </w:t>
      </w:r>
      <w:r w:rsidRPr="009B7B86">
        <w:rPr>
          <w:sz w:val="18"/>
          <w:szCs w:val="18"/>
        </w:rPr>
        <w:t>(S. 32–43). Münster: Waxmann.</w:t>
      </w:r>
    </w:p>
    <w:p w14:paraId="4E42DC4E" w14:textId="77777777" w:rsidR="00500D9C" w:rsidRPr="009B7B86" w:rsidRDefault="00500D9C" w:rsidP="009B7B86">
      <w:pPr>
        <w:spacing w:line="300" w:lineRule="exact"/>
        <w:ind w:left="142" w:hanging="142"/>
        <w:jc w:val="both"/>
        <w:rPr>
          <w:sz w:val="18"/>
          <w:szCs w:val="18"/>
        </w:rPr>
      </w:pPr>
      <w:r w:rsidRPr="009B7B86">
        <w:rPr>
          <w:sz w:val="18"/>
          <w:szCs w:val="18"/>
        </w:rPr>
        <w:t>Hofhues, S., Reinmann, G. &amp; Wagensommer, V. (2008). w.e.b.Square – ein Modell zwischen Studium und freier Bildung</w:t>
      </w:r>
      <w:r w:rsidRPr="009B7B86">
        <w:rPr>
          <w:sz w:val="18"/>
          <w:szCs w:val="18"/>
        </w:rPr>
        <w:t>s</w:t>
      </w:r>
      <w:r w:rsidRPr="009B7B86">
        <w:rPr>
          <w:sz w:val="18"/>
          <w:szCs w:val="18"/>
        </w:rPr>
        <w:t>ressource. In S. Zauchner, P. Baumgartner, E. Blaschitz &amp; A. Weissenbäck (Hrsg.),</w:t>
      </w:r>
      <w:r w:rsidRPr="009B7B86">
        <w:rPr>
          <w:i/>
          <w:sz w:val="18"/>
          <w:szCs w:val="18"/>
        </w:rPr>
        <w:t xml:space="preserve"> Offener Bildungsraum Hochschule – Freiheiten und Notwendigkeiten</w:t>
      </w:r>
      <w:r w:rsidRPr="009B7B86">
        <w:rPr>
          <w:sz w:val="18"/>
          <w:szCs w:val="18"/>
        </w:rPr>
        <w:t xml:space="preserve"> (S. 28–38). Münster: Waxmann.</w:t>
      </w:r>
    </w:p>
    <w:p w14:paraId="760A7FD6" w14:textId="77777777" w:rsidR="009B7B86" w:rsidRPr="009B7B86" w:rsidRDefault="009B7B86" w:rsidP="009B7B86">
      <w:pPr>
        <w:spacing w:line="300" w:lineRule="exact"/>
        <w:ind w:left="142" w:hanging="142"/>
        <w:jc w:val="both"/>
        <w:rPr>
          <w:sz w:val="18"/>
          <w:szCs w:val="18"/>
        </w:rPr>
      </w:pPr>
      <w:r w:rsidRPr="009B7B86">
        <w:rPr>
          <w:sz w:val="18"/>
          <w:szCs w:val="18"/>
        </w:rPr>
        <w:t xml:space="preserve">Mormann, H. &amp; Willjes, K. (2013). Organisationsprojekt und Projektorganisation. In F. Stratmann (Hrsg.), </w:t>
      </w:r>
      <w:r w:rsidRPr="009B7B86">
        <w:rPr>
          <w:i/>
          <w:iCs/>
          <w:sz w:val="18"/>
          <w:szCs w:val="18"/>
        </w:rPr>
        <w:t>IT und Organis</w:t>
      </w:r>
      <w:r w:rsidRPr="009B7B86">
        <w:rPr>
          <w:i/>
          <w:iCs/>
          <w:sz w:val="18"/>
          <w:szCs w:val="18"/>
        </w:rPr>
        <w:t>a</w:t>
      </w:r>
      <w:r w:rsidRPr="009B7B86">
        <w:rPr>
          <w:i/>
          <w:iCs/>
          <w:sz w:val="18"/>
          <w:szCs w:val="18"/>
        </w:rPr>
        <w:t xml:space="preserve">tion in Hochschulen </w:t>
      </w:r>
      <w:r w:rsidRPr="009B7B86">
        <w:rPr>
          <w:sz w:val="18"/>
          <w:szCs w:val="18"/>
        </w:rPr>
        <w:t xml:space="preserve">(S. 23-42). Hannover: HIS. </w:t>
      </w:r>
    </w:p>
    <w:p w14:paraId="0BD73D57" w14:textId="77777777" w:rsidR="00D82D52" w:rsidRDefault="00D82D52" w:rsidP="00D82D52">
      <w:pPr>
        <w:spacing w:line="300" w:lineRule="exact"/>
        <w:ind w:left="142" w:hanging="142"/>
        <w:jc w:val="both"/>
        <w:rPr>
          <w:sz w:val="18"/>
          <w:szCs w:val="18"/>
        </w:rPr>
      </w:pPr>
      <w:r w:rsidRPr="009139B8">
        <w:rPr>
          <w:sz w:val="18"/>
          <w:szCs w:val="18"/>
        </w:rPr>
        <w:t>Scheidig</w:t>
      </w:r>
      <w:r w:rsidR="00CE04B4" w:rsidRPr="009139B8">
        <w:rPr>
          <w:sz w:val="18"/>
          <w:szCs w:val="18"/>
        </w:rPr>
        <w:t>, F.</w:t>
      </w:r>
      <w:r w:rsidRPr="009139B8">
        <w:rPr>
          <w:sz w:val="18"/>
          <w:szCs w:val="18"/>
        </w:rPr>
        <w:t xml:space="preserve"> </w:t>
      </w:r>
      <w:r w:rsidR="00CE04B4" w:rsidRPr="009139B8">
        <w:rPr>
          <w:sz w:val="18"/>
          <w:szCs w:val="18"/>
        </w:rPr>
        <w:t>(</w:t>
      </w:r>
      <w:r w:rsidRPr="009139B8">
        <w:rPr>
          <w:sz w:val="18"/>
          <w:szCs w:val="18"/>
        </w:rPr>
        <w:t>2016</w:t>
      </w:r>
      <w:r w:rsidR="009139B8" w:rsidRPr="009139B8">
        <w:rPr>
          <w:sz w:val="18"/>
          <w:szCs w:val="18"/>
        </w:rPr>
        <w:t xml:space="preserve">). Zum Verhältnis von Allgemeiner Didaktik und Hochschuldidaktik. </w:t>
      </w:r>
      <w:r w:rsidR="00CE04B4" w:rsidRPr="009139B8">
        <w:rPr>
          <w:i/>
          <w:sz w:val="18"/>
          <w:szCs w:val="18"/>
        </w:rPr>
        <w:t>Jahrbuch für Allgemeine Didakti</w:t>
      </w:r>
      <w:r w:rsidR="00811489">
        <w:rPr>
          <w:i/>
          <w:sz w:val="18"/>
          <w:szCs w:val="18"/>
        </w:rPr>
        <w:t>k</w:t>
      </w:r>
      <w:r w:rsidR="00CE04B4" w:rsidRPr="009139B8">
        <w:rPr>
          <w:sz w:val="18"/>
          <w:szCs w:val="18"/>
        </w:rPr>
        <w:t xml:space="preserve"> </w:t>
      </w:r>
      <w:r w:rsidR="00811489">
        <w:rPr>
          <w:sz w:val="18"/>
          <w:szCs w:val="18"/>
        </w:rPr>
        <w:t>(</w:t>
      </w:r>
      <w:r w:rsidR="00CE04B4" w:rsidRPr="009139B8">
        <w:rPr>
          <w:sz w:val="18"/>
          <w:szCs w:val="18"/>
        </w:rPr>
        <w:t>Thementeil Allgemeine Didaktik und Hochschule</w:t>
      </w:r>
      <w:r w:rsidR="00811489">
        <w:rPr>
          <w:sz w:val="18"/>
          <w:szCs w:val="18"/>
        </w:rPr>
        <w:t>)</w:t>
      </w:r>
      <w:r w:rsidR="00CE04B4" w:rsidRPr="009139B8">
        <w:rPr>
          <w:sz w:val="18"/>
          <w:szCs w:val="18"/>
        </w:rPr>
        <w:t xml:space="preserve">. </w:t>
      </w:r>
      <w:r w:rsidR="009139B8" w:rsidRPr="009139B8">
        <w:rPr>
          <w:sz w:val="18"/>
          <w:szCs w:val="18"/>
        </w:rPr>
        <w:t>12-28.</w:t>
      </w:r>
    </w:p>
    <w:p w14:paraId="5B58EB2D" w14:textId="77777777" w:rsidR="00E6518C" w:rsidRPr="009B7B86" w:rsidRDefault="00E6518C" w:rsidP="009B7B86">
      <w:pPr>
        <w:spacing w:line="300" w:lineRule="exact"/>
        <w:ind w:left="142" w:hanging="142"/>
        <w:jc w:val="both"/>
        <w:rPr>
          <w:sz w:val="18"/>
          <w:szCs w:val="18"/>
        </w:rPr>
      </w:pPr>
      <w:r w:rsidRPr="009B7B86">
        <w:rPr>
          <w:sz w:val="18"/>
          <w:szCs w:val="18"/>
        </w:rPr>
        <w:t xml:space="preserve">Stalder, F. (2016). </w:t>
      </w:r>
      <w:r w:rsidRPr="009B7B86">
        <w:rPr>
          <w:i/>
          <w:sz w:val="18"/>
          <w:szCs w:val="18"/>
        </w:rPr>
        <w:t>Kultur der Digitalität</w:t>
      </w:r>
      <w:r w:rsidRPr="009B7B86">
        <w:rPr>
          <w:sz w:val="18"/>
          <w:szCs w:val="18"/>
        </w:rPr>
        <w:t>. Frankfurt: Suhrkamp.</w:t>
      </w:r>
    </w:p>
    <w:p w14:paraId="7D42FC81" w14:textId="77777777" w:rsidR="00C52290" w:rsidRPr="009B7B86" w:rsidRDefault="00C52290" w:rsidP="009B7B86">
      <w:pPr>
        <w:spacing w:line="300" w:lineRule="exact"/>
        <w:ind w:left="142" w:hanging="142"/>
        <w:jc w:val="both"/>
        <w:rPr>
          <w:sz w:val="18"/>
          <w:szCs w:val="18"/>
        </w:rPr>
      </w:pPr>
      <w:r w:rsidRPr="009B7B86">
        <w:rPr>
          <w:sz w:val="18"/>
          <w:szCs w:val="18"/>
        </w:rPr>
        <w:t xml:space="preserve">Trumpa, S., Franz, E.-K. &amp; Greiten, S. (2016). Forschungsbefunde zur Kooperation von Lehrkräften. Ein narratives Review. </w:t>
      </w:r>
      <w:r w:rsidRPr="009B7B86">
        <w:rPr>
          <w:i/>
          <w:iCs/>
          <w:sz w:val="18"/>
          <w:szCs w:val="18"/>
        </w:rPr>
        <w:t>Die deutsche Schule.</w:t>
      </w:r>
      <w:r w:rsidR="0049435E" w:rsidRPr="009B7B86">
        <w:rPr>
          <w:sz w:val="18"/>
          <w:szCs w:val="18"/>
        </w:rPr>
        <w:t xml:space="preserve"> 108 (1), </w:t>
      </w:r>
      <w:r w:rsidRPr="009B7B86">
        <w:rPr>
          <w:sz w:val="18"/>
          <w:szCs w:val="18"/>
        </w:rPr>
        <w:t>80-92.</w:t>
      </w:r>
    </w:p>
    <w:p w14:paraId="0DDDD4EE" w14:textId="77777777" w:rsidR="00684844" w:rsidRPr="009B7B86" w:rsidRDefault="00684844" w:rsidP="009B7B86">
      <w:pPr>
        <w:spacing w:line="300" w:lineRule="exact"/>
        <w:ind w:left="142" w:hanging="142"/>
        <w:jc w:val="both"/>
        <w:rPr>
          <w:sz w:val="18"/>
          <w:szCs w:val="18"/>
        </w:rPr>
      </w:pPr>
      <w:r w:rsidRPr="009B7B86">
        <w:rPr>
          <w:sz w:val="18"/>
          <w:szCs w:val="18"/>
        </w:rPr>
        <w:t xml:space="preserve">Walther, E. (2007). Kurz und gut: Eine deutsche Kurzskala zur Erfassung des Bedürfnisses nach kognitiver Geschlossenheit. </w:t>
      </w:r>
      <w:r w:rsidRPr="009B7B86">
        <w:rPr>
          <w:i/>
          <w:sz w:val="18"/>
          <w:szCs w:val="18"/>
        </w:rPr>
        <w:t>Zeitschrift für Sozialpsychologie</w:t>
      </w:r>
      <w:r w:rsidRPr="009B7B86">
        <w:rPr>
          <w:sz w:val="18"/>
          <w:szCs w:val="18"/>
        </w:rPr>
        <w:t>. 38(3), 153-161.</w:t>
      </w:r>
    </w:p>
    <w:p w14:paraId="123E6FE0" w14:textId="77777777" w:rsidR="00E6518C" w:rsidRPr="009B7B86" w:rsidRDefault="007A3505" w:rsidP="009B7B86">
      <w:pPr>
        <w:spacing w:line="300" w:lineRule="exact"/>
        <w:ind w:left="142" w:hanging="142"/>
        <w:jc w:val="both"/>
        <w:rPr>
          <w:sz w:val="18"/>
          <w:szCs w:val="18"/>
        </w:rPr>
      </w:pPr>
      <w:r w:rsidRPr="009B7B86">
        <w:rPr>
          <w:sz w:val="18"/>
          <w:szCs w:val="18"/>
        </w:rPr>
        <w:t xml:space="preserve">Wissel, C. von (2007). </w:t>
      </w:r>
      <w:r w:rsidRPr="009B7B86">
        <w:rPr>
          <w:i/>
          <w:sz w:val="18"/>
          <w:szCs w:val="18"/>
        </w:rPr>
        <w:t>Hochschule als Organisationsproblem</w:t>
      </w:r>
      <w:r w:rsidR="009B7B86">
        <w:rPr>
          <w:sz w:val="18"/>
          <w:szCs w:val="18"/>
        </w:rPr>
        <w:t>. Bielefeld: Transcript.</w:t>
      </w:r>
    </w:p>
    <w:sectPr w:rsidR="00E6518C" w:rsidRPr="009B7B86" w:rsidSect="00500E90">
      <w:headerReference w:type="default" r:id="rId7"/>
      <w:footerReference w:type="even" r:id="rId8"/>
      <w:footerReference w:type="default" r:id="rId9"/>
      <w:pgSz w:w="11900" w:h="16840"/>
      <w:pgMar w:top="1560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59724" w14:textId="77777777" w:rsidR="00DF1835" w:rsidRDefault="00DF1835" w:rsidP="00E22693">
      <w:r>
        <w:separator/>
      </w:r>
    </w:p>
  </w:endnote>
  <w:endnote w:type="continuationSeparator" w:id="0">
    <w:p w14:paraId="03FE0A99" w14:textId="77777777" w:rsidR="00DF1835" w:rsidRDefault="00DF1835" w:rsidP="00E2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E7DFA" w14:textId="77777777" w:rsidR="0038706C" w:rsidRDefault="0038706C" w:rsidP="0024513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2383A2" w14:textId="77777777" w:rsidR="0038706C" w:rsidRDefault="0038706C" w:rsidP="00BD7348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F367" w14:textId="77777777" w:rsidR="0038706C" w:rsidRPr="00206C9D" w:rsidRDefault="0038706C" w:rsidP="0024513F">
    <w:pPr>
      <w:pStyle w:val="Fuzeile"/>
      <w:framePr w:wrap="around" w:vAnchor="text" w:hAnchor="margin" w:xAlign="right" w:y="1"/>
      <w:rPr>
        <w:rStyle w:val="Seitenzahl"/>
        <w:sz w:val="18"/>
        <w:szCs w:val="18"/>
      </w:rPr>
    </w:pPr>
    <w:r w:rsidRPr="00206C9D">
      <w:rPr>
        <w:rStyle w:val="Seitenzahl"/>
        <w:sz w:val="18"/>
        <w:szCs w:val="18"/>
      </w:rPr>
      <w:fldChar w:fldCharType="begin"/>
    </w:r>
    <w:r w:rsidRPr="00206C9D">
      <w:rPr>
        <w:rStyle w:val="Seitenzahl"/>
        <w:sz w:val="18"/>
        <w:szCs w:val="18"/>
      </w:rPr>
      <w:instrText xml:space="preserve">PAGE  </w:instrText>
    </w:r>
    <w:r w:rsidRPr="00206C9D">
      <w:rPr>
        <w:rStyle w:val="Seitenzahl"/>
        <w:sz w:val="18"/>
        <w:szCs w:val="18"/>
      </w:rPr>
      <w:fldChar w:fldCharType="separate"/>
    </w:r>
    <w:r w:rsidR="008B4C1C">
      <w:rPr>
        <w:rStyle w:val="Seitenzahl"/>
        <w:noProof/>
        <w:sz w:val="18"/>
        <w:szCs w:val="18"/>
      </w:rPr>
      <w:t>5</w:t>
    </w:r>
    <w:r w:rsidRPr="00206C9D">
      <w:rPr>
        <w:rStyle w:val="Seitenzahl"/>
        <w:sz w:val="18"/>
        <w:szCs w:val="18"/>
      </w:rPr>
      <w:fldChar w:fldCharType="end"/>
    </w:r>
  </w:p>
  <w:p w14:paraId="52BB7A01" w14:textId="77777777" w:rsidR="0038706C" w:rsidRPr="00206C9D" w:rsidRDefault="0038706C" w:rsidP="00BD7348">
    <w:pPr>
      <w:pStyle w:val="Kopfzeile"/>
      <w:framePr w:wrap="around" w:vAnchor="text" w:hAnchor="page" w:x="1342" w:y="1"/>
      <w:ind w:right="360"/>
      <w:jc w:val="both"/>
      <w:rPr>
        <w:sz w:val="18"/>
        <w:szCs w:val="18"/>
      </w:rPr>
    </w:pPr>
    <w:r w:rsidRPr="00206C9D">
      <w:rPr>
        <w:rFonts w:eastAsia="Times New Roman"/>
        <w:noProof/>
        <w:sz w:val="18"/>
        <w:szCs w:val="18"/>
      </w:rPr>
      <w:drawing>
        <wp:inline distT="0" distB="0" distL="0" distR="0" wp14:anchorId="4B25C5FD" wp14:editId="03295AE6">
          <wp:extent cx="306704" cy="107827"/>
          <wp:effectExtent l="0" t="0" r="0" b="0"/>
          <wp:docPr id="1" name="Bild 1" descr="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4" cy="107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C9D">
      <w:rPr>
        <w:sz w:val="18"/>
        <w:szCs w:val="18"/>
      </w:rPr>
      <w:t xml:space="preserve"> Dieses Werk ist lizenziert unter einer Creative Commons Namensnennung 4.0 International Lizenz.</w:t>
    </w:r>
  </w:p>
  <w:p w14:paraId="7D444C0E" w14:textId="77777777" w:rsidR="0038706C" w:rsidRPr="00206C9D" w:rsidRDefault="0038706C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AEB01" w14:textId="77777777" w:rsidR="00DF1835" w:rsidRDefault="00DF1835" w:rsidP="00E22693">
      <w:r>
        <w:separator/>
      </w:r>
    </w:p>
  </w:footnote>
  <w:footnote w:type="continuationSeparator" w:id="0">
    <w:p w14:paraId="2E9CAC03" w14:textId="77777777" w:rsidR="00DF1835" w:rsidRDefault="00DF1835" w:rsidP="00E22693">
      <w:r>
        <w:continuationSeparator/>
      </w:r>
    </w:p>
  </w:footnote>
  <w:footnote w:id="1">
    <w:p w14:paraId="6490D0D1" w14:textId="77777777" w:rsidR="0038706C" w:rsidRPr="00E7625B" w:rsidRDefault="0038706C">
      <w:pPr>
        <w:pStyle w:val="Funotentext"/>
        <w:rPr>
          <w:sz w:val="18"/>
          <w:szCs w:val="18"/>
        </w:rPr>
      </w:pPr>
      <w:r w:rsidRPr="00E7625B">
        <w:rPr>
          <w:rStyle w:val="Funotenzeichen"/>
          <w:sz w:val="18"/>
          <w:szCs w:val="18"/>
        </w:rPr>
        <w:footnoteRef/>
      </w:r>
      <w:r w:rsidRPr="00E7625B">
        <w:rPr>
          <w:sz w:val="18"/>
          <w:szCs w:val="18"/>
        </w:rPr>
        <w:t xml:space="preserve"> 5R des Open Content, siehe weiterführend http://opencontent.org/definition/ (07.11.2018)</w:t>
      </w:r>
    </w:p>
  </w:footnote>
  <w:footnote w:id="2">
    <w:p w14:paraId="22A7C2AA" w14:textId="77777777" w:rsidR="0038706C" w:rsidRPr="00E7625B" w:rsidRDefault="0038706C">
      <w:pPr>
        <w:pStyle w:val="Funotentext"/>
        <w:rPr>
          <w:sz w:val="18"/>
          <w:szCs w:val="18"/>
        </w:rPr>
      </w:pPr>
      <w:r w:rsidRPr="00E7625B">
        <w:rPr>
          <w:rStyle w:val="Funotenzeichen"/>
          <w:sz w:val="18"/>
          <w:szCs w:val="18"/>
        </w:rPr>
        <w:footnoteRef/>
      </w:r>
      <w:r w:rsidRPr="00E7625B">
        <w:rPr>
          <w:sz w:val="18"/>
          <w:szCs w:val="18"/>
        </w:rPr>
        <w:t xml:space="preserve"> Erinnern möchte ich hier an die Augsburger Aktivitäten um das Forschungs- und Entwicklungsprojekt w.e.b.Square (Ho</w:t>
      </w:r>
      <w:r w:rsidRPr="00E7625B">
        <w:rPr>
          <w:sz w:val="18"/>
          <w:szCs w:val="18"/>
        </w:rPr>
        <w:t>f</w:t>
      </w:r>
      <w:r w:rsidRPr="00E7625B">
        <w:rPr>
          <w:sz w:val="18"/>
          <w:szCs w:val="18"/>
        </w:rPr>
        <w:t>hues, Reinmann &amp; Wagensommer, 2008; Hofhues, 2011; Hofhues &amp; Mayrberger, 2014)</w:t>
      </w:r>
    </w:p>
  </w:footnote>
  <w:footnote w:id="3">
    <w:p w14:paraId="18E3AAFC" w14:textId="18E057A7" w:rsidR="0038706C" w:rsidRPr="00E7625B" w:rsidRDefault="0038706C" w:rsidP="009D74D4">
      <w:pPr>
        <w:pStyle w:val="Funotentext"/>
        <w:rPr>
          <w:sz w:val="18"/>
          <w:szCs w:val="18"/>
        </w:rPr>
      </w:pPr>
      <w:r w:rsidRPr="00E7625B">
        <w:rPr>
          <w:rStyle w:val="Funotenzeichen"/>
          <w:sz w:val="18"/>
          <w:szCs w:val="18"/>
        </w:rPr>
        <w:footnoteRef/>
      </w:r>
      <w:r w:rsidR="00966623">
        <w:rPr>
          <w:sz w:val="18"/>
          <w:szCs w:val="18"/>
        </w:rPr>
        <w:t xml:space="preserve"> vgl. Förderr</w:t>
      </w:r>
      <w:r w:rsidRPr="00E7625B">
        <w:rPr>
          <w:sz w:val="18"/>
          <w:szCs w:val="18"/>
        </w:rPr>
        <w:t xml:space="preserve">ichtlinie </w:t>
      </w:r>
      <w:r w:rsidR="00966623">
        <w:rPr>
          <w:sz w:val="18"/>
          <w:szCs w:val="18"/>
        </w:rPr>
        <w:t>OERinfo</w:t>
      </w:r>
      <w:r w:rsidRPr="00E7625B">
        <w:rPr>
          <w:sz w:val="18"/>
          <w:szCs w:val="18"/>
        </w:rPr>
        <w:t>, https://www.bmbf.de/foerderungen/bekanntmachung-1132.html (07.11.2018)</w:t>
      </w:r>
      <w:r w:rsidR="009967C4">
        <w:rPr>
          <w:sz w:val="18"/>
          <w:szCs w:val="18"/>
        </w:rPr>
        <w:t xml:space="preserve"> sowie das Pr</w:t>
      </w:r>
      <w:r w:rsidR="009967C4">
        <w:rPr>
          <w:sz w:val="18"/>
          <w:szCs w:val="18"/>
        </w:rPr>
        <w:t>o</w:t>
      </w:r>
      <w:r w:rsidR="009967C4">
        <w:rPr>
          <w:sz w:val="18"/>
          <w:szCs w:val="18"/>
        </w:rPr>
        <w:t xml:space="preserve">jekt OERlabs, </w:t>
      </w:r>
      <w:r w:rsidR="009967C4" w:rsidRPr="009967C4">
        <w:rPr>
          <w:sz w:val="18"/>
          <w:szCs w:val="18"/>
        </w:rPr>
        <w:t>https://oerlabs.de/</w:t>
      </w:r>
      <w:r w:rsidR="009967C4">
        <w:rPr>
          <w:sz w:val="18"/>
          <w:szCs w:val="18"/>
        </w:rPr>
        <w:t xml:space="preserve"> (</w:t>
      </w:r>
      <w:r w:rsidR="009967C4" w:rsidRPr="009967C4">
        <w:rPr>
          <w:sz w:val="18"/>
          <w:szCs w:val="18"/>
        </w:rPr>
        <w:t>Förderkennzei</w:t>
      </w:r>
      <w:r w:rsidR="009967C4">
        <w:rPr>
          <w:sz w:val="18"/>
          <w:szCs w:val="18"/>
        </w:rPr>
        <w:t>chen: 01PO16018A+B)</w:t>
      </w:r>
    </w:p>
  </w:footnote>
  <w:footnote w:id="4">
    <w:p w14:paraId="71233400" w14:textId="77777777" w:rsidR="0038706C" w:rsidRPr="00E7625B" w:rsidRDefault="0038706C">
      <w:pPr>
        <w:pStyle w:val="Funotentext"/>
        <w:rPr>
          <w:sz w:val="18"/>
          <w:szCs w:val="18"/>
        </w:rPr>
      </w:pPr>
      <w:r w:rsidRPr="00E7625B">
        <w:rPr>
          <w:rStyle w:val="Funotenzeichen"/>
          <w:sz w:val="18"/>
          <w:szCs w:val="18"/>
        </w:rPr>
        <w:footnoteRef/>
      </w:r>
      <w:r w:rsidRPr="00E7625B">
        <w:rPr>
          <w:sz w:val="18"/>
          <w:szCs w:val="18"/>
        </w:rPr>
        <w:t xml:space="preserve"> https://oerlabs.de/msd-koeln/#matrix (07.11.2018)</w:t>
      </w:r>
    </w:p>
  </w:footnote>
  <w:footnote w:id="5">
    <w:p w14:paraId="6E8ED584" w14:textId="77777777" w:rsidR="0038706C" w:rsidRPr="00E7625B" w:rsidRDefault="0038706C">
      <w:pPr>
        <w:pStyle w:val="Funotentext"/>
        <w:rPr>
          <w:sz w:val="18"/>
          <w:szCs w:val="18"/>
        </w:rPr>
      </w:pPr>
      <w:r w:rsidRPr="00E7625B">
        <w:rPr>
          <w:rStyle w:val="Funotenzeichen"/>
          <w:sz w:val="18"/>
          <w:szCs w:val="18"/>
        </w:rPr>
        <w:footnoteRef/>
      </w:r>
      <w:r w:rsidRPr="00E7625B">
        <w:rPr>
          <w:sz w:val="18"/>
          <w:szCs w:val="18"/>
        </w:rPr>
        <w:t xml:space="preserve"> Auf diesen Befund und andere Ergebnisse des Projekts möchte ich an dieser Stelle nicht weiter eingehen. Dank Internet und Creative Commons-Lizensierung sind sie ohnehin in Kürze im Open Book unter oerlabs.de zu finden.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029E0" w14:textId="77777777" w:rsidR="0038706C" w:rsidRPr="00E22693" w:rsidRDefault="0038706C" w:rsidP="00E22693">
    <w:pPr>
      <w:pStyle w:val="Kopfzeile"/>
      <w:jc w:val="both"/>
      <w:rPr>
        <w:sz w:val="18"/>
        <w:szCs w:val="18"/>
      </w:rPr>
    </w:pPr>
    <w:r>
      <w:rPr>
        <w:sz w:val="18"/>
        <w:szCs w:val="18"/>
      </w:rPr>
      <w:t>Hofhues, S. (2018</w:t>
    </w:r>
    <w:r w:rsidRPr="00BA23E0">
      <w:rPr>
        <w:sz w:val="18"/>
        <w:szCs w:val="18"/>
      </w:rPr>
      <w:t xml:space="preserve">). </w:t>
    </w:r>
    <w:r w:rsidRPr="00E22693">
      <w:rPr>
        <w:i/>
        <w:sz w:val="18"/>
        <w:szCs w:val="18"/>
      </w:rPr>
      <w:t>Geschichten vom Lehren. Mit OER</w:t>
    </w:r>
    <w:r w:rsidRPr="00E22693">
      <w:rPr>
        <w:sz w:val="18"/>
        <w:szCs w:val="18"/>
      </w:rPr>
      <w:t>. Redemanuskript zum Impulsvortrag auf der DINI-Jahrestagung 2018. 07.11.2018 (Bielefeld).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77"/>
    <w:rsid w:val="00002CD1"/>
    <w:rsid w:val="00003237"/>
    <w:rsid w:val="00003705"/>
    <w:rsid w:val="00013215"/>
    <w:rsid w:val="00013B74"/>
    <w:rsid w:val="00013E58"/>
    <w:rsid w:val="00014407"/>
    <w:rsid w:val="000244A0"/>
    <w:rsid w:val="00024DD3"/>
    <w:rsid w:val="00027E0B"/>
    <w:rsid w:val="00033094"/>
    <w:rsid w:val="0003401C"/>
    <w:rsid w:val="000349CE"/>
    <w:rsid w:val="00034DD2"/>
    <w:rsid w:val="00040171"/>
    <w:rsid w:val="000425FC"/>
    <w:rsid w:val="00043AEF"/>
    <w:rsid w:val="00045903"/>
    <w:rsid w:val="0005596D"/>
    <w:rsid w:val="0005799E"/>
    <w:rsid w:val="00061262"/>
    <w:rsid w:val="00061F67"/>
    <w:rsid w:val="00065DDB"/>
    <w:rsid w:val="00071686"/>
    <w:rsid w:val="00076CC7"/>
    <w:rsid w:val="00080C9D"/>
    <w:rsid w:val="00082BFE"/>
    <w:rsid w:val="000855B7"/>
    <w:rsid w:val="000921DB"/>
    <w:rsid w:val="000927E9"/>
    <w:rsid w:val="000977EE"/>
    <w:rsid w:val="000A22D1"/>
    <w:rsid w:val="000A372A"/>
    <w:rsid w:val="000A5E72"/>
    <w:rsid w:val="000A6775"/>
    <w:rsid w:val="000B1FFA"/>
    <w:rsid w:val="000B3351"/>
    <w:rsid w:val="000B4747"/>
    <w:rsid w:val="000B63F0"/>
    <w:rsid w:val="000B69B1"/>
    <w:rsid w:val="000C0C51"/>
    <w:rsid w:val="000C0CEB"/>
    <w:rsid w:val="000C1C5D"/>
    <w:rsid w:val="000C2002"/>
    <w:rsid w:val="000C3433"/>
    <w:rsid w:val="000C406B"/>
    <w:rsid w:val="000D0EB5"/>
    <w:rsid w:val="000D1537"/>
    <w:rsid w:val="000D164F"/>
    <w:rsid w:val="000D5EC5"/>
    <w:rsid w:val="000E09AB"/>
    <w:rsid w:val="000E1E9D"/>
    <w:rsid w:val="000E2462"/>
    <w:rsid w:val="000E333E"/>
    <w:rsid w:val="000E61C7"/>
    <w:rsid w:val="000E61EA"/>
    <w:rsid w:val="000E6548"/>
    <w:rsid w:val="000E6A30"/>
    <w:rsid w:val="000F1B00"/>
    <w:rsid w:val="000F2797"/>
    <w:rsid w:val="000F3BA2"/>
    <w:rsid w:val="000F5376"/>
    <w:rsid w:val="000F7550"/>
    <w:rsid w:val="00100D3F"/>
    <w:rsid w:val="00107720"/>
    <w:rsid w:val="00111583"/>
    <w:rsid w:val="00111653"/>
    <w:rsid w:val="0011306D"/>
    <w:rsid w:val="00116CDA"/>
    <w:rsid w:val="00117D85"/>
    <w:rsid w:val="00122245"/>
    <w:rsid w:val="001246A1"/>
    <w:rsid w:val="00124F4B"/>
    <w:rsid w:val="00126B8D"/>
    <w:rsid w:val="0013118C"/>
    <w:rsid w:val="0013315F"/>
    <w:rsid w:val="00133F39"/>
    <w:rsid w:val="00134AE9"/>
    <w:rsid w:val="00136D48"/>
    <w:rsid w:val="00140DCE"/>
    <w:rsid w:val="0014629F"/>
    <w:rsid w:val="0014724D"/>
    <w:rsid w:val="00147B90"/>
    <w:rsid w:val="00147E25"/>
    <w:rsid w:val="00150A03"/>
    <w:rsid w:val="00151F34"/>
    <w:rsid w:val="001531F7"/>
    <w:rsid w:val="0015617D"/>
    <w:rsid w:val="00161F6B"/>
    <w:rsid w:val="0016600D"/>
    <w:rsid w:val="00174246"/>
    <w:rsid w:val="00175A70"/>
    <w:rsid w:val="00177C24"/>
    <w:rsid w:val="001809EF"/>
    <w:rsid w:val="00180D44"/>
    <w:rsid w:val="001827A8"/>
    <w:rsid w:val="0018405C"/>
    <w:rsid w:val="00190431"/>
    <w:rsid w:val="0019158E"/>
    <w:rsid w:val="001916F6"/>
    <w:rsid w:val="001925F3"/>
    <w:rsid w:val="001930DA"/>
    <w:rsid w:val="00197A42"/>
    <w:rsid w:val="001A3696"/>
    <w:rsid w:val="001A5352"/>
    <w:rsid w:val="001B24BB"/>
    <w:rsid w:val="001B32E6"/>
    <w:rsid w:val="001B40E8"/>
    <w:rsid w:val="001C14A5"/>
    <w:rsid w:val="001C2517"/>
    <w:rsid w:val="001C2830"/>
    <w:rsid w:val="001C41F0"/>
    <w:rsid w:val="001C5769"/>
    <w:rsid w:val="001D17D3"/>
    <w:rsid w:val="001D422F"/>
    <w:rsid w:val="001D481D"/>
    <w:rsid w:val="001D6FBF"/>
    <w:rsid w:val="001D7FD5"/>
    <w:rsid w:val="001E0007"/>
    <w:rsid w:val="001E2080"/>
    <w:rsid w:val="001E38C0"/>
    <w:rsid w:val="001E4847"/>
    <w:rsid w:val="001E6C0F"/>
    <w:rsid w:val="001E7F0A"/>
    <w:rsid w:val="001F134F"/>
    <w:rsid w:val="001F1476"/>
    <w:rsid w:val="001F14A4"/>
    <w:rsid w:val="001F18A2"/>
    <w:rsid w:val="001F34B2"/>
    <w:rsid w:val="001F4ED1"/>
    <w:rsid w:val="0020149E"/>
    <w:rsid w:val="00201B02"/>
    <w:rsid w:val="0020278D"/>
    <w:rsid w:val="00204E4A"/>
    <w:rsid w:val="00205065"/>
    <w:rsid w:val="002053A5"/>
    <w:rsid w:val="00206C9D"/>
    <w:rsid w:val="00211699"/>
    <w:rsid w:val="00212EDA"/>
    <w:rsid w:val="002203FA"/>
    <w:rsid w:val="00220D03"/>
    <w:rsid w:val="00224018"/>
    <w:rsid w:val="0022541D"/>
    <w:rsid w:val="00225852"/>
    <w:rsid w:val="00231E47"/>
    <w:rsid w:val="00232A01"/>
    <w:rsid w:val="00235589"/>
    <w:rsid w:val="00235B5C"/>
    <w:rsid w:val="00241198"/>
    <w:rsid w:val="00241258"/>
    <w:rsid w:val="00241CD6"/>
    <w:rsid w:val="00244978"/>
    <w:rsid w:val="0024513F"/>
    <w:rsid w:val="00245F8A"/>
    <w:rsid w:val="00251C7E"/>
    <w:rsid w:val="00252816"/>
    <w:rsid w:val="002535A2"/>
    <w:rsid w:val="002538D6"/>
    <w:rsid w:val="00254919"/>
    <w:rsid w:val="00254FB2"/>
    <w:rsid w:val="0025716D"/>
    <w:rsid w:val="00257C12"/>
    <w:rsid w:val="00260EE0"/>
    <w:rsid w:val="00262530"/>
    <w:rsid w:val="00264012"/>
    <w:rsid w:val="0027187A"/>
    <w:rsid w:val="002737E6"/>
    <w:rsid w:val="00273A55"/>
    <w:rsid w:val="00273CED"/>
    <w:rsid w:val="00276692"/>
    <w:rsid w:val="00276DAD"/>
    <w:rsid w:val="00277681"/>
    <w:rsid w:val="0027784A"/>
    <w:rsid w:val="00281CBF"/>
    <w:rsid w:val="0028449D"/>
    <w:rsid w:val="002853D6"/>
    <w:rsid w:val="002858CF"/>
    <w:rsid w:val="00287166"/>
    <w:rsid w:val="002902CE"/>
    <w:rsid w:val="00294A8E"/>
    <w:rsid w:val="00296728"/>
    <w:rsid w:val="002A0278"/>
    <w:rsid w:val="002A3F19"/>
    <w:rsid w:val="002A40CF"/>
    <w:rsid w:val="002A5022"/>
    <w:rsid w:val="002A523B"/>
    <w:rsid w:val="002B0301"/>
    <w:rsid w:val="002B36D6"/>
    <w:rsid w:val="002B7AC4"/>
    <w:rsid w:val="002C1297"/>
    <w:rsid w:val="002C1740"/>
    <w:rsid w:val="002C2E41"/>
    <w:rsid w:val="002C2E8A"/>
    <w:rsid w:val="002D10E9"/>
    <w:rsid w:val="002D3D9C"/>
    <w:rsid w:val="002D443E"/>
    <w:rsid w:val="002D756C"/>
    <w:rsid w:val="002E0928"/>
    <w:rsid w:val="002E0E23"/>
    <w:rsid w:val="002E2A68"/>
    <w:rsid w:val="002E464B"/>
    <w:rsid w:val="002E4651"/>
    <w:rsid w:val="002E6FD3"/>
    <w:rsid w:val="002F0332"/>
    <w:rsid w:val="002F2A81"/>
    <w:rsid w:val="002F4B42"/>
    <w:rsid w:val="002F4DB4"/>
    <w:rsid w:val="002F6C7B"/>
    <w:rsid w:val="00303187"/>
    <w:rsid w:val="003042FC"/>
    <w:rsid w:val="003076D4"/>
    <w:rsid w:val="0030778A"/>
    <w:rsid w:val="00310490"/>
    <w:rsid w:val="0031109B"/>
    <w:rsid w:val="00311B94"/>
    <w:rsid w:val="00312053"/>
    <w:rsid w:val="0031271F"/>
    <w:rsid w:val="00313162"/>
    <w:rsid w:val="00314C9A"/>
    <w:rsid w:val="00320C11"/>
    <w:rsid w:val="00320DA8"/>
    <w:rsid w:val="00321182"/>
    <w:rsid w:val="00321844"/>
    <w:rsid w:val="00321F87"/>
    <w:rsid w:val="0032442C"/>
    <w:rsid w:val="00324674"/>
    <w:rsid w:val="00325506"/>
    <w:rsid w:val="00331C6D"/>
    <w:rsid w:val="00332F01"/>
    <w:rsid w:val="00333CE2"/>
    <w:rsid w:val="003343C2"/>
    <w:rsid w:val="00334499"/>
    <w:rsid w:val="00334F69"/>
    <w:rsid w:val="00335545"/>
    <w:rsid w:val="00336C5B"/>
    <w:rsid w:val="003376D7"/>
    <w:rsid w:val="00340340"/>
    <w:rsid w:val="00340493"/>
    <w:rsid w:val="003419AD"/>
    <w:rsid w:val="0034221A"/>
    <w:rsid w:val="00343217"/>
    <w:rsid w:val="00344529"/>
    <w:rsid w:val="003448EF"/>
    <w:rsid w:val="00346452"/>
    <w:rsid w:val="003501E3"/>
    <w:rsid w:val="003506FA"/>
    <w:rsid w:val="00352393"/>
    <w:rsid w:val="00355F89"/>
    <w:rsid w:val="003567C7"/>
    <w:rsid w:val="00357F24"/>
    <w:rsid w:val="00362926"/>
    <w:rsid w:val="00364996"/>
    <w:rsid w:val="003649E0"/>
    <w:rsid w:val="00364B94"/>
    <w:rsid w:val="003664F0"/>
    <w:rsid w:val="00373D7C"/>
    <w:rsid w:val="00375342"/>
    <w:rsid w:val="00380971"/>
    <w:rsid w:val="00381E7C"/>
    <w:rsid w:val="00385511"/>
    <w:rsid w:val="00386959"/>
    <w:rsid w:val="00386D5B"/>
    <w:rsid w:val="0038706C"/>
    <w:rsid w:val="00387483"/>
    <w:rsid w:val="00392FE6"/>
    <w:rsid w:val="003A06C0"/>
    <w:rsid w:val="003A307F"/>
    <w:rsid w:val="003A3A66"/>
    <w:rsid w:val="003A3EAB"/>
    <w:rsid w:val="003A5B9C"/>
    <w:rsid w:val="003A5D3D"/>
    <w:rsid w:val="003A7693"/>
    <w:rsid w:val="003B3435"/>
    <w:rsid w:val="003B3535"/>
    <w:rsid w:val="003B5F12"/>
    <w:rsid w:val="003B6797"/>
    <w:rsid w:val="003B7589"/>
    <w:rsid w:val="003C0E78"/>
    <w:rsid w:val="003C2AA2"/>
    <w:rsid w:val="003C51BD"/>
    <w:rsid w:val="003C68E0"/>
    <w:rsid w:val="003D1AC2"/>
    <w:rsid w:val="003D2492"/>
    <w:rsid w:val="003D2E9C"/>
    <w:rsid w:val="003D3872"/>
    <w:rsid w:val="003D3B2B"/>
    <w:rsid w:val="003D4E1D"/>
    <w:rsid w:val="003D5521"/>
    <w:rsid w:val="003D6A0A"/>
    <w:rsid w:val="003D7446"/>
    <w:rsid w:val="003D7496"/>
    <w:rsid w:val="003E033A"/>
    <w:rsid w:val="003E178A"/>
    <w:rsid w:val="003E1C35"/>
    <w:rsid w:val="003E2471"/>
    <w:rsid w:val="003E27A8"/>
    <w:rsid w:val="003E2FAF"/>
    <w:rsid w:val="003E4B51"/>
    <w:rsid w:val="003F385C"/>
    <w:rsid w:val="003F388F"/>
    <w:rsid w:val="003F49F0"/>
    <w:rsid w:val="003F5B54"/>
    <w:rsid w:val="00400B46"/>
    <w:rsid w:val="00400FF7"/>
    <w:rsid w:val="00401F08"/>
    <w:rsid w:val="0040247D"/>
    <w:rsid w:val="0040446E"/>
    <w:rsid w:val="004054E7"/>
    <w:rsid w:val="00410519"/>
    <w:rsid w:val="00410618"/>
    <w:rsid w:val="004134E1"/>
    <w:rsid w:val="0041422C"/>
    <w:rsid w:val="0041534E"/>
    <w:rsid w:val="0041556C"/>
    <w:rsid w:val="00415AA3"/>
    <w:rsid w:val="00417170"/>
    <w:rsid w:val="00417688"/>
    <w:rsid w:val="004228B3"/>
    <w:rsid w:val="00423955"/>
    <w:rsid w:val="00423AFF"/>
    <w:rsid w:val="004274FF"/>
    <w:rsid w:val="00430CCE"/>
    <w:rsid w:val="00431430"/>
    <w:rsid w:val="00433960"/>
    <w:rsid w:val="004341A0"/>
    <w:rsid w:val="00437179"/>
    <w:rsid w:val="004420AD"/>
    <w:rsid w:val="004444EE"/>
    <w:rsid w:val="004465EB"/>
    <w:rsid w:val="0044672B"/>
    <w:rsid w:val="00450D24"/>
    <w:rsid w:val="00450E53"/>
    <w:rsid w:val="00452507"/>
    <w:rsid w:val="00453C5F"/>
    <w:rsid w:val="00456CE8"/>
    <w:rsid w:val="00462E62"/>
    <w:rsid w:val="00463275"/>
    <w:rsid w:val="00463FA9"/>
    <w:rsid w:val="00465BBE"/>
    <w:rsid w:val="004679BD"/>
    <w:rsid w:val="00470D68"/>
    <w:rsid w:val="00471B16"/>
    <w:rsid w:val="00472789"/>
    <w:rsid w:val="00473C97"/>
    <w:rsid w:val="0047510F"/>
    <w:rsid w:val="00475D07"/>
    <w:rsid w:val="0047780F"/>
    <w:rsid w:val="0047793A"/>
    <w:rsid w:val="00477EB1"/>
    <w:rsid w:val="004807A4"/>
    <w:rsid w:val="004817E6"/>
    <w:rsid w:val="0048337B"/>
    <w:rsid w:val="004834A1"/>
    <w:rsid w:val="00487596"/>
    <w:rsid w:val="00487B1B"/>
    <w:rsid w:val="004928D1"/>
    <w:rsid w:val="0049435E"/>
    <w:rsid w:val="00495404"/>
    <w:rsid w:val="00495CEA"/>
    <w:rsid w:val="00496019"/>
    <w:rsid w:val="00496885"/>
    <w:rsid w:val="004A1609"/>
    <w:rsid w:val="004B0B81"/>
    <w:rsid w:val="004B14AE"/>
    <w:rsid w:val="004B1E2C"/>
    <w:rsid w:val="004B21D5"/>
    <w:rsid w:val="004B37AA"/>
    <w:rsid w:val="004B3C8B"/>
    <w:rsid w:val="004B479E"/>
    <w:rsid w:val="004B7D6E"/>
    <w:rsid w:val="004C1D58"/>
    <w:rsid w:val="004D27F7"/>
    <w:rsid w:val="004D3A27"/>
    <w:rsid w:val="004D4E6D"/>
    <w:rsid w:val="004D6A7E"/>
    <w:rsid w:val="004D7706"/>
    <w:rsid w:val="004E0E71"/>
    <w:rsid w:val="004E2EFF"/>
    <w:rsid w:val="004E4A5E"/>
    <w:rsid w:val="004E4AA0"/>
    <w:rsid w:val="004E62D6"/>
    <w:rsid w:val="004E74A2"/>
    <w:rsid w:val="004F066C"/>
    <w:rsid w:val="004F3956"/>
    <w:rsid w:val="004F3BC9"/>
    <w:rsid w:val="004F4DB3"/>
    <w:rsid w:val="004F511D"/>
    <w:rsid w:val="004F70B9"/>
    <w:rsid w:val="00500A44"/>
    <w:rsid w:val="00500D9C"/>
    <w:rsid w:val="00500E90"/>
    <w:rsid w:val="005018DE"/>
    <w:rsid w:val="0050283C"/>
    <w:rsid w:val="00503E17"/>
    <w:rsid w:val="00505C76"/>
    <w:rsid w:val="00507A72"/>
    <w:rsid w:val="005103CD"/>
    <w:rsid w:val="00514957"/>
    <w:rsid w:val="00514A8E"/>
    <w:rsid w:val="00514AB0"/>
    <w:rsid w:val="005159C5"/>
    <w:rsid w:val="00515E76"/>
    <w:rsid w:val="005161D2"/>
    <w:rsid w:val="00517516"/>
    <w:rsid w:val="00521CBB"/>
    <w:rsid w:val="00521E81"/>
    <w:rsid w:val="00523370"/>
    <w:rsid w:val="00523778"/>
    <w:rsid w:val="00524C88"/>
    <w:rsid w:val="0052769C"/>
    <w:rsid w:val="005301E4"/>
    <w:rsid w:val="00531DEF"/>
    <w:rsid w:val="00534626"/>
    <w:rsid w:val="00535BEC"/>
    <w:rsid w:val="00536DEF"/>
    <w:rsid w:val="005403D1"/>
    <w:rsid w:val="00540AF8"/>
    <w:rsid w:val="005412D4"/>
    <w:rsid w:val="005415F7"/>
    <w:rsid w:val="00541844"/>
    <w:rsid w:val="00542FE0"/>
    <w:rsid w:val="005436DA"/>
    <w:rsid w:val="00545EBC"/>
    <w:rsid w:val="00546CF0"/>
    <w:rsid w:val="00551673"/>
    <w:rsid w:val="00554D7B"/>
    <w:rsid w:val="00554E6D"/>
    <w:rsid w:val="00555C3B"/>
    <w:rsid w:val="00556131"/>
    <w:rsid w:val="00556B6A"/>
    <w:rsid w:val="00561977"/>
    <w:rsid w:val="00563B7D"/>
    <w:rsid w:val="00563ECB"/>
    <w:rsid w:val="0056776C"/>
    <w:rsid w:val="005705DC"/>
    <w:rsid w:val="00572ACE"/>
    <w:rsid w:val="0057326C"/>
    <w:rsid w:val="00573DB2"/>
    <w:rsid w:val="005749D5"/>
    <w:rsid w:val="00574FE8"/>
    <w:rsid w:val="00576F90"/>
    <w:rsid w:val="005830C2"/>
    <w:rsid w:val="0058374D"/>
    <w:rsid w:val="00590443"/>
    <w:rsid w:val="00591995"/>
    <w:rsid w:val="00593FA5"/>
    <w:rsid w:val="00596873"/>
    <w:rsid w:val="00597601"/>
    <w:rsid w:val="0059766A"/>
    <w:rsid w:val="00597B2B"/>
    <w:rsid w:val="005A0762"/>
    <w:rsid w:val="005A1B38"/>
    <w:rsid w:val="005A6BF7"/>
    <w:rsid w:val="005B04A9"/>
    <w:rsid w:val="005B3B9D"/>
    <w:rsid w:val="005B3D34"/>
    <w:rsid w:val="005B4A66"/>
    <w:rsid w:val="005B6365"/>
    <w:rsid w:val="005C0E8D"/>
    <w:rsid w:val="005C19F5"/>
    <w:rsid w:val="005C2EBB"/>
    <w:rsid w:val="005C3077"/>
    <w:rsid w:val="005C4442"/>
    <w:rsid w:val="005C5489"/>
    <w:rsid w:val="005D00F2"/>
    <w:rsid w:val="005D6C52"/>
    <w:rsid w:val="005E0A33"/>
    <w:rsid w:val="005E4B5E"/>
    <w:rsid w:val="005E635E"/>
    <w:rsid w:val="005E7CFA"/>
    <w:rsid w:val="005F19B9"/>
    <w:rsid w:val="005F2441"/>
    <w:rsid w:val="005F4FE6"/>
    <w:rsid w:val="005F60ED"/>
    <w:rsid w:val="005F6AB7"/>
    <w:rsid w:val="005F7B3D"/>
    <w:rsid w:val="00602147"/>
    <w:rsid w:val="00602FBE"/>
    <w:rsid w:val="0060360B"/>
    <w:rsid w:val="006038C8"/>
    <w:rsid w:val="00605D28"/>
    <w:rsid w:val="00606C5B"/>
    <w:rsid w:val="0061207F"/>
    <w:rsid w:val="006153EE"/>
    <w:rsid w:val="00615CFC"/>
    <w:rsid w:val="00615FD3"/>
    <w:rsid w:val="00620345"/>
    <w:rsid w:val="006214EE"/>
    <w:rsid w:val="00633C00"/>
    <w:rsid w:val="0063509D"/>
    <w:rsid w:val="00635761"/>
    <w:rsid w:val="0063585A"/>
    <w:rsid w:val="00635A49"/>
    <w:rsid w:val="00640742"/>
    <w:rsid w:val="00642262"/>
    <w:rsid w:val="006427A2"/>
    <w:rsid w:val="00643029"/>
    <w:rsid w:val="006454B7"/>
    <w:rsid w:val="00645F6F"/>
    <w:rsid w:val="00647211"/>
    <w:rsid w:val="0065061E"/>
    <w:rsid w:val="0065229C"/>
    <w:rsid w:val="00657ADC"/>
    <w:rsid w:val="00661EB6"/>
    <w:rsid w:val="00663126"/>
    <w:rsid w:val="0066617D"/>
    <w:rsid w:val="00666491"/>
    <w:rsid w:val="0067136F"/>
    <w:rsid w:val="00672EE0"/>
    <w:rsid w:val="00674308"/>
    <w:rsid w:val="0068240A"/>
    <w:rsid w:val="00682B55"/>
    <w:rsid w:val="00683024"/>
    <w:rsid w:val="00683B27"/>
    <w:rsid w:val="00683C48"/>
    <w:rsid w:val="00684844"/>
    <w:rsid w:val="0068484A"/>
    <w:rsid w:val="0068515A"/>
    <w:rsid w:val="006903CC"/>
    <w:rsid w:val="00693D35"/>
    <w:rsid w:val="0069566B"/>
    <w:rsid w:val="00696D47"/>
    <w:rsid w:val="006971B9"/>
    <w:rsid w:val="006A0176"/>
    <w:rsid w:val="006A0832"/>
    <w:rsid w:val="006A168F"/>
    <w:rsid w:val="006A1D25"/>
    <w:rsid w:val="006A202D"/>
    <w:rsid w:val="006A4E62"/>
    <w:rsid w:val="006B495E"/>
    <w:rsid w:val="006B6B4C"/>
    <w:rsid w:val="006C05D4"/>
    <w:rsid w:val="006C459F"/>
    <w:rsid w:val="006C4940"/>
    <w:rsid w:val="006C5ED3"/>
    <w:rsid w:val="006C68D2"/>
    <w:rsid w:val="006D111B"/>
    <w:rsid w:val="006D249B"/>
    <w:rsid w:val="006D4A80"/>
    <w:rsid w:val="006E0761"/>
    <w:rsid w:val="006E52C1"/>
    <w:rsid w:val="006E60EC"/>
    <w:rsid w:val="006E669E"/>
    <w:rsid w:val="006E681A"/>
    <w:rsid w:val="006E75F9"/>
    <w:rsid w:val="006F0396"/>
    <w:rsid w:val="006F3251"/>
    <w:rsid w:val="006F361C"/>
    <w:rsid w:val="006F4153"/>
    <w:rsid w:val="006F62B0"/>
    <w:rsid w:val="006F7B77"/>
    <w:rsid w:val="00703DD9"/>
    <w:rsid w:val="007063BB"/>
    <w:rsid w:val="0071145D"/>
    <w:rsid w:val="00711D4D"/>
    <w:rsid w:val="00715032"/>
    <w:rsid w:val="00716C3C"/>
    <w:rsid w:val="00717EC2"/>
    <w:rsid w:val="00724350"/>
    <w:rsid w:val="00725C42"/>
    <w:rsid w:val="0072671C"/>
    <w:rsid w:val="00726A22"/>
    <w:rsid w:val="007278BC"/>
    <w:rsid w:val="00727908"/>
    <w:rsid w:val="00727952"/>
    <w:rsid w:val="00730BAB"/>
    <w:rsid w:val="00734190"/>
    <w:rsid w:val="007346CF"/>
    <w:rsid w:val="00734C27"/>
    <w:rsid w:val="00742977"/>
    <w:rsid w:val="00743898"/>
    <w:rsid w:val="00744036"/>
    <w:rsid w:val="00744A6F"/>
    <w:rsid w:val="00744C74"/>
    <w:rsid w:val="00750D21"/>
    <w:rsid w:val="007515FF"/>
    <w:rsid w:val="0075392D"/>
    <w:rsid w:val="0075797E"/>
    <w:rsid w:val="0076257B"/>
    <w:rsid w:val="00764C17"/>
    <w:rsid w:val="00764D5E"/>
    <w:rsid w:val="00765508"/>
    <w:rsid w:val="0076607B"/>
    <w:rsid w:val="00767B04"/>
    <w:rsid w:val="00773AA6"/>
    <w:rsid w:val="007766DC"/>
    <w:rsid w:val="00776A43"/>
    <w:rsid w:val="007818B9"/>
    <w:rsid w:val="007855E0"/>
    <w:rsid w:val="00786DE9"/>
    <w:rsid w:val="00790408"/>
    <w:rsid w:val="00790442"/>
    <w:rsid w:val="0079082F"/>
    <w:rsid w:val="00791951"/>
    <w:rsid w:val="0079258F"/>
    <w:rsid w:val="00793947"/>
    <w:rsid w:val="00793DFB"/>
    <w:rsid w:val="007A05CB"/>
    <w:rsid w:val="007A2269"/>
    <w:rsid w:val="007A2995"/>
    <w:rsid w:val="007A3505"/>
    <w:rsid w:val="007A5063"/>
    <w:rsid w:val="007A6984"/>
    <w:rsid w:val="007A71F5"/>
    <w:rsid w:val="007B2426"/>
    <w:rsid w:val="007B2C01"/>
    <w:rsid w:val="007B76E6"/>
    <w:rsid w:val="007C0621"/>
    <w:rsid w:val="007C16A7"/>
    <w:rsid w:val="007C1CF2"/>
    <w:rsid w:val="007C55AE"/>
    <w:rsid w:val="007C7285"/>
    <w:rsid w:val="007D02DC"/>
    <w:rsid w:val="007D0CB5"/>
    <w:rsid w:val="007D48D4"/>
    <w:rsid w:val="007D55B5"/>
    <w:rsid w:val="007E0ED3"/>
    <w:rsid w:val="007E1A6F"/>
    <w:rsid w:val="007E3942"/>
    <w:rsid w:val="007F22CC"/>
    <w:rsid w:val="007F36F3"/>
    <w:rsid w:val="007F49BB"/>
    <w:rsid w:val="007F6D9D"/>
    <w:rsid w:val="00803545"/>
    <w:rsid w:val="008038C6"/>
    <w:rsid w:val="00805410"/>
    <w:rsid w:val="008055B3"/>
    <w:rsid w:val="00806F67"/>
    <w:rsid w:val="00811026"/>
    <w:rsid w:val="00811489"/>
    <w:rsid w:val="0081282C"/>
    <w:rsid w:val="00812E9F"/>
    <w:rsid w:val="00813BC8"/>
    <w:rsid w:val="00815FB3"/>
    <w:rsid w:val="008176B4"/>
    <w:rsid w:val="0082338D"/>
    <w:rsid w:val="00824FAE"/>
    <w:rsid w:val="00825573"/>
    <w:rsid w:val="00826863"/>
    <w:rsid w:val="00827565"/>
    <w:rsid w:val="00827FB8"/>
    <w:rsid w:val="00832B3F"/>
    <w:rsid w:val="00833AA1"/>
    <w:rsid w:val="00833CB3"/>
    <w:rsid w:val="00833EA2"/>
    <w:rsid w:val="00834343"/>
    <w:rsid w:val="008347AF"/>
    <w:rsid w:val="008349F2"/>
    <w:rsid w:val="008410B7"/>
    <w:rsid w:val="00843CDD"/>
    <w:rsid w:val="008450B3"/>
    <w:rsid w:val="008503B8"/>
    <w:rsid w:val="0085100A"/>
    <w:rsid w:val="00851CF2"/>
    <w:rsid w:val="00853CF3"/>
    <w:rsid w:val="008544B2"/>
    <w:rsid w:val="008546CC"/>
    <w:rsid w:val="0085519D"/>
    <w:rsid w:val="00856767"/>
    <w:rsid w:val="00857E66"/>
    <w:rsid w:val="00861DC4"/>
    <w:rsid w:val="00861FCA"/>
    <w:rsid w:val="008638A7"/>
    <w:rsid w:val="008663CF"/>
    <w:rsid w:val="00866914"/>
    <w:rsid w:val="008704DB"/>
    <w:rsid w:val="00870FDD"/>
    <w:rsid w:val="008721D8"/>
    <w:rsid w:val="00876452"/>
    <w:rsid w:val="00877AEB"/>
    <w:rsid w:val="008807C9"/>
    <w:rsid w:val="00885175"/>
    <w:rsid w:val="00886D1D"/>
    <w:rsid w:val="008873C1"/>
    <w:rsid w:val="00890DC5"/>
    <w:rsid w:val="00893842"/>
    <w:rsid w:val="00893DC3"/>
    <w:rsid w:val="00894621"/>
    <w:rsid w:val="00894D1E"/>
    <w:rsid w:val="00897E26"/>
    <w:rsid w:val="008A1224"/>
    <w:rsid w:val="008A1477"/>
    <w:rsid w:val="008A25EE"/>
    <w:rsid w:val="008A2FF3"/>
    <w:rsid w:val="008A5C87"/>
    <w:rsid w:val="008A63F7"/>
    <w:rsid w:val="008A6E82"/>
    <w:rsid w:val="008B2E06"/>
    <w:rsid w:val="008B4A5D"/>
    <w:rsid w:val="008B4C1C"/>
    <w:rsid w:val="008B57A0"/>
    <w:rsid w:val="008B5DF4"/>
    <w:rsid w:val="008B7806"/>
    <w:rsid w:val="008C0CBB"/>
    <w:rsid w:val="008C16A3"/>
    <w:rsid w:val="008C1D44"/>
    <w:rsid w:val="008C2578"/>
    <w:rsid w:val="008C4723"/>
    <w:rsid w:val="008D0906"/>
    <w:rsid w:val="008D1C5F"/>
    <w:rsid w:val="008D3D20"/>
    <w:rsid w:val="008D56FE"/>
    <w:rsid w:val="008D5BDB"/>
    <w:rsid w:val="008D5C47"/>
    <w:rsid w:val="008D772C"/>
    <w:rsid w:val="008E1435"/>
    <w:rsid w:val="008E27D6"/>
    <w:rsid w:val="008E2B5A"/>
    <w:rsid w:val="008E5F74"/>
    <w:rsid w:val="008E6A83"/>
    <w:rsid w:val="008F0F1D"/>
    <w:rsid w:val="008F167C"/>
    <w:rsid w:val="008F183B"/>
    <w:rsid w:val="008F3B4D"/>
    <w:rsid w:val="008F40F8"/>
    <w:rsid w:val="008F6A1D"/>
    <w:rsid w:val="00900CE2"/>
    <w:rsid w:val="009055EB"/>
    <w:rsid w:val="009079FE"/>
    <w:rsid w:val="00911F03"/>
    <w:rsid w:val="00913258"/>
    <w:rsid w:val="0091355E"/>
    <w:rsid w:val="0091358C"/>
    <w:rsid w:val="009139B8"/>
    <w:rsid w:val="0091605A"/>
    <w:rsid w:val="00916AA1"/>
    <w:rsid w:val="00916F52"/>
    <w:rsid w:val="00920F24"/>
    <w:rsid w:val="0092201D"/>
    <w:rsid w:val="009243F3"/>
    <w:rsid w:val="00924905"/>
    <w:rsid w:val="00925E0C"/>
    <w:rsid w:val="00925F06"/>
    <w:rsid w:val="00930EA5"/>
    <w:rsid w:val="00931A54"/>
    <w:rsid w:val="00931BE0"/>
    <w:rsid w:val="00933F6A"/>
    <w:rsid w:val="0093523F"/>
    <w:rsid w:val="00942CE5"/>
    <w:rsid w:val="0094520C"/>
    <w:rsid w:val="00945E6D"/>
    <w:rsid w:val="00952F76"/>
    <w:rsid w:val="00960E3F"/>
    <w:rsid w:val="00961A5B"/>
    <w:rsid w:val="00961B24"/>
    <w:rsid w:val="0096333C"/>
    <w:rsid w:val="00963C0D"/>
    <w:rsid w:val="0096558D"/>
    <w:rsid w:val="00966623"/>
    <w:rsid w:val="009669E5"/>
    <w:rsid w:val="00966EF9"/>
    <w:rsid w:val="00970AB9"/>
    <w:rsid w:val="009724EC"/>
    <w:rsid w:val="0097279B"/>
    <w:rsid w:val="009739EC"/>
    <w:rsid w:val="00974A18"/>
    <w:rsid w:val="009762F0"/>
    <w:rsid w:val="009770B0"/>
    <w:rsid w:val="00980BE8"/>
    <w:rsid w:val="00984550"/>
    <w:rsid w:val="00984773"/>
    <w:rsid w:val="00986354"/>
    <w:rsid w:val="00990A57"/>
    <w:rsid w:val="00990B66"/>
    <w:rsid w:val="009927BB"/>
    <w:rsid w:val="0099398C"/>
    <w:rsid w:val="0099419D"/>
    <w:rsid w:val="00994EF8"/>
    <w:rsid w:val="009967C4"/>
    <w:rsid w:val="00997044"/>
    <w:rsid w:val="009A0B93"/>
    <w:rsid w:val="009A4844"/>
    <w:rsid w:val="009A697D"/>
    <w:rsid w:val="009B7A5F"/>
    <w:rsid w:val="009B7B86"/>
    <w:rsid w:val="009C0804"/>
    <w:rsid w:val="009C1896"/>
    <w:rsid w:val="009C6BB7"/>
    <w:rsid w:val="009C7924"/>
    <w:rsid w:val="009D1088"/>
    <w:rsid w:val="009D2659"/>
    <w:rsid w:val="009D3941"/>
    <w:rsid w:val="009D56D7"/>
    <w:rsid w:val="009D74D4"/>
    <w:rsid w:val="009E4B74"/>
    <w:rsid w:val="009E4EE2"/>
    <w:rsid w:val="009E7DF8"/>
    <w:rsid w:val="009F1F9A"/>
    <w:rsid w:val="009F5A13"/>
    <w:rsid w:val="009F6E99"/>
    <w:rsid w:val="009F7B3F"/>
    <w:rsid w:val="00A04C0F"/>
    <w:rsid w:val="00A1254B"/>
    <w:rsid w:val="00A12FE0"/>
    <w:rsid w:val="00A16977"/>
    <w:rsid w:val="00A2295E"/>
    <w:rsid w:val="00A22BBE"/>
    <w:rsid w:val="00A23EEE"/>
    <w:rsid w:val="00A25C0C"/>
    <w:rsid w:val="00A2613B"/>
    <w:rsid w:val="00A303FA"/>
    <w:rsid w:val="00A326A9"/>
    <w:rsid w:val="00A403BB"/>
    <w:rsid w:val="00A421EF"/>
    <w:rsid w:val="00A42917"/>
    <w:rsid w:val="00A47BF6"/>
    <w:rsid w:val="00A47D96"/>
    <w:rsid w:val="00A50C9B"/>
    <w:rsid w:val="00A51FB7"/>
    <w:rsid w:val="00A533CD"/>
    <w:rsid w:val="00A541FC"/>
    <w:rsid w:val="00A55411"/>
    <w:rsid w:val="00A6014A"/>
    <w:rsid w:val="00A66916"/>
    <w:rsid w:val="00A66C16"/>
    <w:rsid w:val="00A6767A"/>
    <w:rsid w:val="00A70E73"/>
    <w:rsid w:val="00A727E0"/>
    <w:rsid w:val="00A7324B"/>
    <w:rsid w:val="00A732D8"/>
    <w:rsid w:val="00A80DEE"/>
    <w:rsid w:val="00A80F28"/>
    <w:rsid w:val="00A84346"/>
    <w:rsid w:val="00A87781"/>
    <w:rsid w:val="00A87F63"/>
    <w:rsid w:val="00A911BA"/>
    <w:rsid w:val="00A91891"/>
    <w:rsid w:val="00AA27D1"/>
    <w:rsid w:val="00AA2B19"/>
    <w:rsid w:val="00AA4765"/>
    <w:rsid w:val="00AA5163"/>
    <w:rsid w:val="00AA69A5"/>
    <w:rsid w:val="00AB0B91"/>
    <w:rsid w:val="00AB2693"/>
    <w:rsid w:val="00AB4AD7"/>
    <w:rsid w:val="00AC0500"/>
    <w:rsid w:val="00AC0D91"/>
    <w:rsid w:val="00AC340D"/>
    <w:rsid w:val="00AC4253"/>
    <w:rsid w:val="00AC4342"/>
    <w:rsid w:val="00AC4DAD"/>
    <w:rsid w:val="00AC581D"/>
    <w:rsid w:val="00AC5BEB"/>
    <w:rsid w:val="00AC5EDA"/>
    <w:rsid w:val="00AC7868"/>
    <w:rsid w:val="00AC7ADC"/>
    <w:rsid w:val="00AC7F95"/>
    <w:rsid w:val="00AD34A0"/>
    <w:rsid w:val="00AD4C40"/>
    <w:rsid w:val="00AD4F36"/>
    <w:rsid w:val="00AE0B5B"/>
    <w:rsid w:val="00AE11B3"/>
    <w:rsid w:val="00AE24B3"/>
    <w:rsid w:val="00AE5D82"/>
    <w:rsid w:val="00AE7565"/>
    <w:rsid w:val="00AF116F"/>
    <w:rsid w:val="00AF16E0"/>
    <w:rsid w:val="00AF1FEC"/>
    <w:rsid w:val="00AF28AC"/>
    <w:rsid w:val="00AF2EB4"/>
    <w:rsid w:val="00AF33CB"/>
    <w:rsid w:val="00AF3631"/>
    <w:rsid w:val="00AF46C5"/>
    <w:rsid w:val="00AF52DD"/>
    <w:rsid w:val="00AF612E"/>
    <w:rsid w:val="00AF7784"/>
    <w:rsid w:val="00B01461"/>
    <w:rsid w:val="00B07440"/>
    <w:rsid w:val="00B07C01"/>
    <w:rsid w:val="00B10BF0"/>
    <w:rsid w:val="00B1264A"/>
    <w:rsid w:val="00B12DAF"/>
    <w:rsid w:val="00B16AE9"/>
    <w:rsid w:val="00B17203"/>
    <w:rsid w:val="00B20800"/>
    <w:rsid w:val="00B21A8A"/>
    <w:rsid w:val="00B21F9B"/>
    <w:rsid w:val="00B23B98"/>
    <w:rsid w:val="00B24386"/>
    <w:rsid w:val="00B24F9D"/>
    <w:rsid w:val="00B24FEB"/>
    <w:rsid w:val="00B269D2"/>
    <w:rsid w:val="00B314A7"/>
    <w:rsid w:val="00B315D4"/>
    <w:rsid w:val="00B32CB1"/>
    <w:rsid w:val="00B3391A"/>
    <w:rsid w:val="00B3452E"/>
    <w:rsid w:val="00B35E46"/>
    <w:rsid w:val="00B37861"/>
    <w:rsid w:val="00B37886"/>
    <w:rsid w:val="00B41411"/>
    <w:rsid w:val="00B42392"/>
    <w:rsid w:val="00B443FC"/>
    <w:rsid w:val="00B474AD"/>
    <w:rsid w:val="00B47CC2"/>
    <w:rsid w:val="00B50243"/>
    <w:rsid w:val="00B503F1"/>
    <w:rsid w:val="00B51714"/>
    <w:rsid w:val="00B53A14"/>
    <w:rsid w:val="00B556BA"/>
    <w:rsid w:val="00B56AF6"/>
    <w:rsid w:val="00B60700"/>
    <w:rsid w:val="00B61ADD"/>
    <w:rsid w:val="00B63505"/>
    <w:rsid w:val="00B641A5"/>
    <w:rsid w:val="00B64463"/>
    <w:rsid w:val="00B651E4"/>
    <w:rsid w:val="00B666FE"/>
    <w:rsid w:val="00B66A61"/>
    <w:rsid w:val="00B66F9B"/>
    <w:rsid w:val="00B74944"/>
    <w:rsid w:val="00B767DF"/>
    <w:rsid w:val="00B76E75"/>
    <w:rsid w:val="00B76F27"/>
    <w:rsid w:val="00B80199"/>
    <w:rsid w:val="00B80DD1"/>
    <w:rsid w:val="00B83647"/>
    <w:rsid w:val="00B84DE6"/>
    <w:rsid w:val="00B85620"/>
    <w:rsid w:val="00B86DBF"/>
    <w:rsid w:val="00B878E8"/>
    <w:rsid w:val="00B87F21"/>
    <w:rsid w:val="00B9179F"/>
    <w:rsid w:val="00B92BCF"/>
    <w:rsid w:val="00B93B02"/>
    <w:rsid w:val="00B94E5B"/>
    <w:rsid w:val="00B9770B"/>
    <w:rsid w:val="00B97733"/>
    <w:rsid w:val="00BA17C5"/>
    <w:rsid w:val="00BA1A04"/>
    <w:rsid w:val="00BA488A"/>
    <w:rsid w:val="00BA4DBB"/>
    <w:rsid w:val="00BA6819"/>
    <w:rsid w:val="00BB02CF"/>
    <w:rsid w:val="00BB0F3C"/>
    <w:rsid w:val="00BB38C5"/>
    <w:rsid w:val="00BB4F11"/>
    <w:rsid w:val="00BB676D"/>
    <w:rsid w:val="00BB7175"/>
    <w:rsid w:val="00BC3981"/>
    <w:rsid w:val="00BC4179"/>
    <w:rsid w:val="00BC5916"/>
    <w:rsid w:val="00BC6051"/>
    <w:rsid w:val="00BD425A"/>
    <w:rsid w:val="00BD536D"/>
    <w:rsid w:val="00BD61EC"/>
    <w:rsid w:val="00BD704C"/>
    <w:rsid w:val="00BD7262"/>
    <w:rsid w:val="00BD7348"/>
    <w:rsid w:val="00BE0407"/>
    <w:rsid w:val="00BE0805"/>
    <w:rsid w:val="00BE3EDB"/>
    <w:rsid w:val="00BE6346"/>
    <w:rsid w:val="00BE6722"/>
    <w:rsid w:val="00BE7340"/>
    <w:rsid w:val="00BE77B6"/>
    <w:rsid w:val="00BF374C"/>
    <w:rsid w:val="00BF48EC"/>
    <w:rsid w:val="00BF54D6"/>
    <w:rsid w:val="00BF5C6C"/>
    <w:rsid w:val="00BF614A"/>
    <w:rsid w:val="00BF688B"/>
    <w:rsid w:val="00BF7262"/>
    <w:rsid w:val="00BF7EEF"/>
    <w:rsid w:val="00C00DBE"/>
    <w:rsid w:val="00C01C48"/>
    <w:rsid w:val="00C0769F"/>
    <w:rsid w:val="00C104B4"/>
    <w:rsid w:val="00C10C97"/>
    <w:rsid w:val="00C1321D"/>
    <w:rsid w:val="00C15958"/>
    <w:rsid w:val="00C15B74"/>
    <w:rsid w:val="00C16E87"/>
    <w:rsid w:val="00C2038C"/>
    <w:rsid w:val="00C2576C"/>
    <w:rsid w:val="00C25838"/>
    <w:rsid w:val="00C26BF9"/>
    <w:rsid w:val="00C3239B"/>
    <w:rsid w:val="00C330A1"/>
    <w:rsid w:val="00C333CE"/>
    <w:rsid w:val="00C33D40"/>
    <w:rsid w:val="00C346D2"/>
    <w:rsid w:val="00C34F09"/>
    <w:rsid w:val="00C3622E"/>
    <w:rsid w:val="00C36C97"/>
    <w:rsid w:val="00C40B3D"/>
    <w:rsid w:val="00C40BBE"/>
    <w:rsid w:val="00C40F3C"/>
    <w:rsid w:val="00C439DC"/>
    <w:rsid w:val="00C4502B"/>
    <w:rsid w:val="00C469EC"/>
    <w:rsid w:val="00C50739"/>
    <w:rsid w:val="00C52290"/>
    <w:rsid w:val="00C52B70"/>
    <w:rsid w:val="00C60D41"/>
    <w:rsid w:val="00C6516F"/>
    <w:rsid w:val="00C6577F"/>
    <w:rsid w:val="00C67EE0"/>
    <w:rsid w:val="00C72E37"/>
    <w:rsid w:val="00C767CC"/>
    <w:rsid w:val="00C775CF"/>
    <w:rsid w:val="00C77DFE"/>
    <w:rsid w:val="00C80A9D"/>
    <w:rsid w:val="00C82B9E"/>
    <w:rsid w:val="00C82DD6"/>
    <w:rsid w:val="00C83C91"/>
    <w:rsid w:val="00C83FB2"/>
    <w:rsid w:val="00C85163"/>
    <w:rsid w:val="00C86C32"/>
    <w:rsid w:val="00C86DBE"/>
    <w:rsid w:val="00C878D0"/>
    <w:rsid w:val="00C8795D"/>
    <w:rsid w:val="00C91A10"/>
    <w:rsid w:val="00C91E6F"/>
    <w:rsid w:val="00C93ED4"/>
    <w:rsid w:val="00C9488B"/>
    <w:rsid w:val="00C95A68"/>
    <w:rsid w:val="00CA3D08"/>
    <w:rsid w:val="00CB04E1"/>
    <w:rsid w:val="00CB33A4"/>
    <w:rsid w:val="00CB4A5B"/>
    <w:rsid w:val="00CC1013"/>
    <w:rsid w:val="00CC14E1"/>
    <w:rsid w:val="00CC1E17"/>
    <w:rsid w:val="00CC1FC0"/>
    <w:rsid w:val="00CD14A9"/>
    <w:rsid w:val="00CD3187"/>
    <w:rsid w:val="00CD4B3D"/>
    <w:rsid w:val="00CD617F"/>
    <w:rsid w:val="00CD699C"/>
    <w:rsid w:val="00CD7255"/>
    <w:rsid w:val="00CD7395"/>
    <w:rsid w:val="00CE04B4"/>
    <w:rsid w:val="00CE051B"/>
    <w:rsid w:val="00CE0844"/>
    <w:rsid w:val="00CE0966"/>
    <w:rsid w:val="00CE38B4"/>
    <w:rsid w:val="00CE3A07"/>
    <w:rsid w:val="00CE3C54"/>
    <w:rsid w:val="00CE5D77"/>
    <w:rsid w:val="00CE6BB7"/>
    <w:rsid w:val="00CE74D5"/>
    <w:rsid w:val="00CF07D1"/>
    <w:rsid w:val="00CF1301"/>
    <w:rsid w:val="00CF1B3D"/>
    <w:rsid w:val="00CF284E"/>
    <w:rsid w:val="00CF3F28"/>
    <w:rsid w:val="00CF73FA"/>
    <w:rsid w:val="00CF78DB"/>
    <w:rsid w:val="00D00C14"/>
    <w:rsid w:val="00D040FB"/>
    <w:rsid w:val="00D1080D"/>
    <w:rsid w:val="00D115F6"/>
    <w:rsid w:val="00D11630"/>
    <w:rsid w:val="00D1306D"/>
    <w:rsid w:val="00D14CA6"/>
    <w:rsid w:val="00D153F1"/>
    <w:rsid w:val="00D15635"/>
    <w:rsid w:val="00D15649"/>
    <w:rsid w:val="00D21D6B"/>
    <w:rsid w:val="00D245DB"/>
    <w:rsid w:val="00D25FF2"/>
    <w:rsid w:val="00D30B00"/>
    <w:rsid w:val="00D30B66"/>
    <w:rsid w:val="00D331D3"/>
    <w:rsid w:val="00D43204"/>
    <w:rsid w:val="00D444B4"/>
    <w:rsid w:val="00D4736D"/>
    <w:rsid w:val="00D523FE"/>
    <w:rsid w:val="00D5289F"/>
    <w:rsid w:val="00D52A93"/>
    <w:rsid w:val="00D56F6F"/>
    <w:rsid w:val="00D60B93"/>
    <w:rsid w:val="00D627C6"/>
    <w:rsid w:val="00D630D6"/>
    <w:rsid w:val="00D637A1"/>
    <w:rsid w:val="00D64780"/>
    <w:rsid w:val="00D66777"/>
    <w:rsid w:val="00D67794"/>
    <w:rsid w:val="00D67889"/>
    <w:rsid w:val="00D70E8A"/>
    <w:rsid w:val="00D70EC0"/>
    <w:rsid w:val="00D71686"/>
    <w:rsid w:val="00D73FA5"/>
    <w:rsid w:val="00D77B98"/>
    <w:rsid w:val="00D808DB"/>
    <w:rsid w:val="00D80BAB"/>
    <w:rsid w:val="00D80F09"/>
    <w:rsid w:val="00D81B91"/>
    <w:rsid w:val="00D81BDB"/>
    <w:rsid w:val="00D82A36"/>
    <w:rsid w:val="00D82D52"/>
    <w:rsid w:val="00D8368C"/>
    <w:rsid w:val="00D868EF"/>
    <w:rsid w:val="00D869C4"/>
    <w:rsid w:val="00D90622"/>
    <w:rsid w:val="00D907E2"/>
    <w:rsid w:val="00D90C48"/>
    <w:rsid w:val="00D953BC"/>
    <w:rsid w:val="00D95F8B"/>
    <w:rsid w:val="00D96AFD"/>
    <w:rsid w:val="00DA05DD"/>
    <w:rsid w:val="00DA58F2"/>
    <w:rsid w:val="00DA635D"/>
    <w:rsid w:val="00DA7304"/>
    <w:rsid w:val="00DA741B"/>
    <w:rsid w:val="00DB0450"/>
    <w:rsid w:val="00DB1E32"/>
    <w:rsid w:val="00DB625A"/>
    <w:rsid w:val="00DC6A00"/>
    <w:rsid w:val="00DD0548"/>
    <w:rsid w:val="00DE0D1B"/>
    <w:rsid w:val="00DE2D60"/>
    <w:rsid w:val="00DE323B"/>
    <w:rsid w:val="00DE59FF"/>
    <w:rsid w:val="00DE5DE7"/>
    <w:rsid w:val="00DE6F98"/>
    <w:rsid w:val="00DF02F8"/>
    <w:rsid w:val="00DF08BE"/>
    <w:rsid w:val="00DF1835"/>
    <w:rsid w:val="00DF5C8D"/>
    <w:rsid w:val="00E035F8"/>
    <w:rsid w:val="00E1635A"/>
    <w:rsid w:val="00E16925"/>
    <w:rsid w:val="00E16F55"/>
    <w:rsid w:val="00E20D38"/>
    <w:rsid w:val="00E21D38"/>
    <w:rsid w:val="00E22693"/>
    <w:rsid w:val="00E30BF5"/>
    <w:rsid w:val="00E31B2F"/>
    <w:rsid w:val="00E3290F"/>
    <w:rsid w:val="00E34FCE"/>
    <w:rsid w:val="00E3748E"/>
    <w:rsid w:val="00E45261"/>
    <w:rsid w:val="00E454F1"/>
    <w:rsid w:val="00E465EE"/>
    <w:rsid w:val="00E515F6"/>
    <w:rsid w:val="00E52FF4"/>
    <w:rsid w:val="00E5444B"/>
    <w:rsid w:val="00E55017"/>
    <w:rsid w:val="00E5619F"/>
    <w:rsid w:val="00E607DC"/>
    <w:rsid w:val="00E64E82"/>
    <w:rsid w:val="00E6518C"/>
    <w:rsid w:val="00E6549B"/>
    <w:rsid w:val="00E67B44"/>
    <w:rsid w:val="00E70445"/>
    <w:rsid w:val="00E72FA1"/>
    <w:rsid w:val="00E73F34"/>
    <w:rsid w:val="00E758C8"/>
    <w:rsid w:val="00E7625B"/>
    <w:rsid w:val="00E76791"/>
    <w:rsid w:val="00E82D5D"/>
    <w:rsid w:val="00E83161"/>
    <w:rsid w:val="00E846C9"/>
    <w:rsid w:val="00E85A6A"/>
    <w:rsid w:val="00E866B5"/>
    <w:rsid w:val="00E86A3F"/>
    <w:rsid w:val="00E90756"/>
    <w:rsid w:val="00E907D9"/>
    <w:rsid w:val="00E9186B"/>
    <w:rsid w:val="00E924F7"/>
    <w:rsid w:val="00E95D91"/>
    <w:rsid w:val="00EA053A"/>
    <w:rsid w:val="00EA22C8"/>
    <w:rsid w:val="00EA2877"/>
    <w:rsid w:val="00EA308C"/>
    <w:rsid w:val="00EB2368"/>
    <w:rsid w:val="00EB4CCC"/>
    <w:rsid w:val="00EB5BA4"/>
    <w:rsid w:val="00EB6969"/>
    <w:rsid w:val="00EB7EC1"/>
    <w:rsid w:val="00EC1761"/>
    <w:rsid w:val="00EC274B"/>
    <w:rsid w:val="00EC41A8"/>
    <w:rsid w:val="00EC477C"/>
    <w:rsid w:val="00EC4DC5"/>
    <w:rsid w:val="00ED27A2"/>
    <w:rsid w:val="00ED4D5D"/>
    <w:rsid w:val="00ED543F"/>
    <w:rsid w:val="00ED6BF8"/>
    <w:rsid w:val="00EE0CEF"/>
    <w:rsid w:val="00EE14E7"/>
    <w:rsid w:val="00EE15D3"/>
    <w:rsid w:val="00EE285D"/>
    <w:rsid w:val="00EE39B8"/>
    <w:rsid w:val="00EE54C2"/>
    <w:rsid w:val="00EE56FB"/>
    <w:rsid w:val="00EE6342"/>
    <w:rsid w:val="00EE7B02"/>
    <w:rsid w:val="00EF2433"/>
    <w:rsid w:val="00EF62C6"/>
    <w:rsid w:val="00EF6B75"/>
    <w:rsid w:val="00EF700F"/>
    <w:rsid w:val="00F0193A"/>
    <w:rsid w:val="00F02017"/>
    <w:rsid w:val="00F02221"/>
    <w:rsid w:val="00F027AC"/>
    <w:rsid w:val="00F02986"/>
    <w:rsid w:val="00F03253"/>
    <w:rsid w:val="00F0544A"/>
    <w:rsid w:val="00F06E23"/>
    <w:rsid w:val="00F075B3"/>
    <w:rsid w:val="00F10180"/>
    <w:rsid w:val="00F11B27"/>
    <w:rsid w:val="00F151B8"/>
    <w:rsid w:val="00F15790"/>
    <w:rsid w:val="00F1632B"/>
    <w:rsid w:val="00F17E5C"/>
    <w:rsid w:val="00F2086E"/>
    <w:rsid w:val="00F21E12"/>
    <w:rsid w:val="00F23CAC"/>
    <w:rsid w:val="00F244DB"/>
    <w:rsid w:val="00F26240"/>
    <w:rsid w:val="00F34BEE"/>
    <w:rsid w:val="00F36409"/>
    <w:rsid w:val="00F409CC"/>
    <w:rsid w:val="00F415D5"/>
    <w:rsid w:val="00F4177B"/>
    <w:rsid w:val="00F4197D"/>
    <w:rsid w:val="00F41DEA"/>
    <w:rsid w:val="00F4368B"/>
    <w:rsid w:val="00F43799"/>
    <w:rsid w:val="00F44B6B"/>
    <w:rsid w:val="00F45140"/>
    <w:rsid w:val="00F46116"/>
    <w:rsid w:val="00F463DD"/>
    <w:rsid w:val="00F47816"/>
    <w:rsid w:val="00F47E37"/>
    <w:rsid w:val="00F50373"/>
    <w:rsid w:val="00F534DD"/>
    <w:rsid w:val="00F5367C"/>
    <w:rsid w:val="00F5387D"/>
    <w:rsid w:val="00F5410C"/>
    <w:rsid w:val="00F55477"/>
    <w:rsid w:val="00F5719B"/>
    <w:rsid w:val="00F600B5"/>
    <w:rsid w:val="00F61640"/>
    <w:rsid w:val="00F61E44"/>
    <w:rsid w:val="00F63748"/>
    <w:rsid w:val="00F641D1"/>
    <w:rsid w:val="00F67DBB"/>
    <w:rsid w:val="00F73C7F"/>
    <w:rsid w:val="00F7463A"/>
    <w:rsid w:val="00F769C6"/>
    <w:rsid w:val="00F801B3"/>
    <w:rsid w:val="00F806B4"/>
    <w:rsid w:val="00F81986"/>
    <w:rsid w:val="00F83139"/>
    <w:rsid w:val="00F8441D"/>
    <w:rsid w:val="00F90ECF"/>
    <w:rsid w:val="00F91413"/>
    <w:rsid w:val="00F91C23"/>
    <w:rsid w:val="00F934EF"/>
    <w:rsid w:val="00F941EC"/>
    <w:rsid w:val="00F946B4"/>
    <w:rsid w:val="00F949DF"/>
    <w:rsid w:val="00F94EBA"/>
    <w:rsid w:val="00F957BD"/>
    <w:rsid w:val="00F97425"/>
    <w:rsid w:val="00FA5469"/>
    <w:rsid w:val="00FA68F5"/>
    <w:rsid w:val="00FB13AC"/>
    <w:rsid w:val="00FB38BA"/>
    <w:rsid w:val="00FB478E"/>
    <w:rsid w:val="00FC1ABF"/>
    <w:rsid w:val="00FC3A77"/>
    <w:rsid w:val="00FC3BD5"/>
    <w:rsid w:val="00FC43AF"/>
    <w:rsid w:val="00FC5A26"/>
    <w:rsid w:val="00FD11F5"/>
    <w:rsid w:val="00FD2F66"/>
    <w:rsid w:val="00FD4082"/>
    <w:rsid w:val="00FD4C8A"/>
    <w:rsid w:val="00FD6594"/>
    <w:rsid w:val="00FD6E03"/>
    <w:rsid w:val="00FD6EE8"/>
    <w:rsid w:val="00FD765D"/>
    <w:rsid w:val="00FD7769"/>
    <w:rsid w:val="00FE2CB3"/>
    <w:rsid w:val="00FE575C"/>
    <w:rsid w:val="00FE7D2D"/>
    <w:rsid w:val="00FF0A57"/>
    <w:rsid w:val="00FF29A7"/>
    <w:rsid w:val="00FF30FC"/>
    <w:rsid w:val="00FF6B85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F83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226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22693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226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22693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19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1995"/>
    <w:rPr>
      <w:rFonts w:ascii="Lucida Grande" w:hAnsi="Lucida Grande" w:cs="Lucida Grande"/>
      <w:sz w:val="18"/>
      <w:szCs w:val="18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BD7348"/>
  </w:style>
  <w:style w:type="paragraph" w:styleId="Funotentext">
    <w:name w:val="footnote text"/>
    <w:basedOn w:val="Standard"/>
    <w:link w:val="FunotentextZeichen"/>
    <w:uiPriority w:val="99"/>
    <w:unhideWhenUsed/>
    <w:rsid w:val="009724EC"/>
  </w:style>
  <w:style w:type="character" w:customStyle="1" w:styleId="FunotentextZeichen">
    <w:name w:val="Fußnotentext Zeichen"/>
    <w:basedOn w:val="Absatzstandardschriftart"/>
    <w:link w:val="Funotentext"/>
    <w:uiPriority w:val="99"/>
    <w:rsid w:val="009724EC"/>
    <w:rPr>
      <w:sz w:val="24"/>
      <w:szCs w:val="24"/>
      <w:lang w:eastAsia="de-DE"/>
    </w:rPr>
  </w:style>
  <w:style w:type="character" w:styleId="Funotenzeichen">
    <w:name w:val="footnote reference"/>
    <w:basedOn w:val="Absatzstandardschriftart"/>
    <w:uiPriority w:val="99"/>
    <w:unhideWhenUsed/>
    <w:rsid w:val="009724EC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27908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27908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27908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27908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27908"/>
    <w:rPr>
      <w:b/>
      <w:bCs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E31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226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22693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226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22693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19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1995"/>
    <w:rPr>
      <w:rFonts w:ascii="Lucida Grande" w:hAnsi="Lucida Grande" w:cs="Lucida Grande"/>
      <w:sz w:val="18"/>
      <w:szCs w:val="18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BD7348"/>
  </w:style>
  <w:style w:type="paragraph" w:styleId="Funotentext">
    <w:name w:val="footnote text"/>
    <w:basedOn w:val="Standard"/>
    <w:link w:val="FunotentextZeichen"/>
    <w:uiPriority w:val="99"/>
    <w:unhideWhenUsed/>
    <w:rsid w:val="009724EC"/>
  </w:style>
  <w:style w:type="character" w:customStyle="1" w:styleId="FunotentextZeichen">
    <w:name w:val="Fußnotentext Zeichen"/>
    <w:basedOn w:val="Absatzstandardschriftart"/>
    <w:link w:val="Funotentext"/>
    <w:uiPriority w:val="99"/>
    <w:rsid w:val="009724EC"/>
    <w:rPr>
      <w:sz w:val="24"/>
      <w:szCs w:val="24"/>
      <w:lang w:eastAsia="de-DE"/>
    </w:rPr>
  </w:style>
  <w:style w:type="character" w:styleId="Funotenzeichen">
    <w:name w:val="footnote reference"/>
    <w:basedOn w:val="Absatzstandardschriftart"/>
    <w:uiPriority w:val="99"/>
    <w:unhideWhenUsed/>
    <w:rsid w:val="009724EC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27908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27908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27908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27908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27908"/>
    <w:rPr>
      <w:b/>
      <w:bCs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E31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2892</Words>
  <Characters>18220</Characters>
  <Application>Microsoft Macintosh Word</Application>
  <DocSecurity>0</DocSecurity>
  <Lines>151</Lines>
  <Paragraphs>42</Paragraphs>
  <ScaleCrop>false</ScaleCrop>
  <Company/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Hofhues</dc:creator>
  <cp:keywords/>
  <dc:description/>
  <cp:lastModifiedBy>Sandra Hofhues</cp:lastModifiedBy>
  <cp:revision>6</cp:revision>
  <cp:lastPrinted>2018-11-06T22:25:00Z</cp:lastPrinted>
  <dcterms:created xsi:type="dcterms:W3CDTF">2018-11-06T22:25:00Z</dcterms:created>
  <dcterms:modified xsi:type="dcterms:W3CDTF">2018-11-07T14:35:00Z</dcterms:modified>
</cp:coreProperties>
</file>